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7022750A" w:rsidR="008170FF" w:rsidRPr="0071053C" w:rsidRDefault="008170FF" w:rsidP="008170FF">
      <w:pPr>
        <w:pStyle w:val="a3"/>
        <w:tabs>
          <w:tab w:val="right" w:pos="7088"/>
          <w:tab w:val="right" w:pos="9781"/>
        </w:tabs>
        <w:rPr>
          <w:rFonts w:cs="Arial"/>
          <w:b w:val="0"/>
          <w:bCs/>
          <w:sz w:val="22"/>
        </w:rPr>
      </w:pPr>
      <w:r w:rsidRPr="0071053C">
        <w:rPr>
          <w:rFonts w:cs="Arial"/>
          <w:bCs/>
          <w:sz w:val="22"/>
          <w:szCs w:val="22"/>
        </w:rPr>
        <w:t xml:space="preserve">3GPP </w:t>
      </w:r>
      <w:bookmarkStart w:id="0" w:name="OLE_LINK50"/>
      <w:bookmarkStart w:id="1" w:name="OLE_LINK51"/>
      <w:bookmarkStart w:id="2" w:name="OLE_LINK52"/>
      <w:r w:rsidRPr="0071053C">
        <w:rPr>
          <w:rFonts w:cs="Arial"/>
          <w:bCs/>
          <w:sz w:val="22"/>
          <w:szCs w:val="22"/>
        </w:rPr>
        <w:t xml:space="preserve">TSG </w:t>
      </w:r>
      <w:r w:rsidRPr="0071053C">
        <w:rPr>
          <w:rFonts w:cs="Arial"/>
          <w:noProof w:val="0"/>
          <w:sz w:val="22"/>
          <w:szCs w:val="22"/>
        </w:rPr>
        <w:t>RAN</w:t>
      </w:r>
      <w:r w:rsidRPr="0071053C">
        <w:rPr>
          <w:rFonts w:cs="Arial"/>
          <w:bCs/>
          <w:sz w:val="22"/>
          <w:szCs w:val="22"/>
        </w:rPr>
        <w:t xml:space="preserve"> WG4</w:t>
      </w:r>
      <w:bookmarkEnd w:id="0"/>
      <w:bookmarkEnd w:id="1"/>
      <w:bookmarkEnd w:id="2"/>
      <w:r w:rsidRPr="0071053C">
        <w:rPr>
          <w:rFonts w:cs="Arial"/>
          <w:bCs/>
          <w:sz w:val="22"/>
          <w:szCs w:val="22"/>
        </w:rPr>
        <w:t xml:space="preserve"> Meeting #10</w:t>
      </w:r>
      <w:r w:rsidR="00D80979" w:rsidRPr="0071053C">
        <w:rPr>
          <w:rFonts w:cs="Arial"/>
          <w:bCs/>
          <w:sz w:val="22"/>
          <w:szCs w:val="22"/>
        </w:rPr>
        <w:t>5</w:t>
      </w:r>
      <w:r w:rsidRPr="0071053C">
        <w:rPr>
          <w:rFonts w:cs="Arial"/>
          <w:bCs/>
          <w:sz w:val="22"/>
          <w:szCs w:val="22"/>
        </w:rPr>
        <w:t>-e</w:t>
      </w:r>
      <w:r w:rsidRPr="0071053C">
        <w:rPr>
          <w:rFonts w:cs="Arial"/>
          <w:bCs/>
          <w:sz w:val="22"/>
          <w:szCs w:val="22"/>
        </w:rPr>
        <w:tab/>
      </w:r>
      <w:r w:rsidRPr="0071053C">
        <w:rPr>
          <w:rFonts w:cs="Arial"/>
          <w:bCs/>
          <w:sz w:val="22"/>
          <w:szCs w:val="22"/>
        </w:rPr>
        <w:tab/>
      </w:r>
      <w:r w:rsidR="009968F3" w:rsidRPr="009968F3">
        <w:rPr>
          <w:rFonts w:cs="Arial"/>
          <w:bCs/>
          <w:sz w:val="22"/>
          <w:szCs w:val="22"/>
        </w:rPr>
        <w:t>R4-2218929</w:t>
      </w:r>
    </w:p>
    <w:p w14:paraId="2C1EFB77" w14:textId="308B7D8E" w:rsidR="008170FF" w:rsidRPr="0071053C" w:rsidRDefault="00D80979" w:rsidP="008170FF">
      <w:pPr>
        <w:pStyle w:val="CRCoverPage"/>
        <w:outlineLvl w:val="0"/>
        <w:rPr>
          <w:rFonts w:cs="Arial"/>
          <w:b/>
          <w:noProof/>
          <w:sz w:val="24"/>
        </w:rPr>
      </w:pPr>
      <w:r w:rsidRPr="0071053C">
        <w:rPr>
          <w:rFonts w:cs="Arial"/>
          <w:b/>
          <w:noProof/>
          <w:sz w:val="24"/>
        </w:rPr>
        <w:t>N</w:t>
      </w:r>
      <w:r w:rsidRPr="0071053C">
        <w:rPr>
          <w:rFonts w:eastAsia="新細明體" w:cs="Arial"/>
          <w:b/>
          <w:noProof/>
          <w:sz w:val="24"/>
          <w:lang w:eastAsia="zh-TW"/>
        </w:rPr>
        <w:t>ovember</w:t>
      </w:r>
      <w:r w:rsidR="0083329D" w:rsidRPr="0071053C">
        <w:rPr>
          <w:rFonts w:cs="Arial"/>
          <w:b/>
          <w:noProof/>
          <w:sz w:val="24"/>
        </w:rPr>
        <w:t xml:space="preserve"> 1</w:t>
      </w:r>
      <w:r w:rsidRPr="0071053C">
        <w:rPr>
          <w:rFonts w:cs="Arial"/>
          <w:b/>
          <w:noProof/>
          <w:sz w:val="24"/>
        </w:rPr>
        <w:t>4</w:t>
      </w:r>
      <w:r w:rsidR="0083329D" w:rsidRPr="0071053C">
        <w:rPr>
          <w:rFonts w:cs="Arial"/>
          <w:b/>
          <w:noProof/>
          <w:sz w:val="24"/>
        </w:rPr>
        <w:t xml:space="preserve"> – </w:t>
      </w:r>
      <w:r w:rsidRPr="0071053C">
        <w:rPr>
          <w:rFonts w:cs="Arial"/>
          <w:b/>
          <w:noProof/>
          <w:sz w:val="24"/>
        </w:rPr>
        <w:t>N</w:t>
      </w:r>
      <w:r w:rsidRPr="0071053C">
        <w:rPr>
          <w:rFonts w:eastAsia="新細明體" w:cs="Arial"/>
          <w:b/>
          <w:noProof/>
          <w:sz w:val="24"/>
          <w:lang w:eastAsia="zh-TW"/>
        </w:rPr>
        <w:t>ovember</w:t>
      </w:r>
      <w:r w:rsidRPr="0071053C">
        <w:rPr>
          <w:rFonts w:cs="Arial"/>
          <w:b/>
          <w:noProof/>
          <w:sz w:val="24"/>
        </w:rPr>
        <w:t xml:space="preserve"> 18</w:t>
      </w:r>
      <w:r w:rsidR="0083329D" w:rsidRPr="0071053C">
        <w:rPr>
          <w:rFonts w:cs="Arial"/>
          <w:b/>
          <w:noProof/>
          <w:sz w:val="24"/>
        </w:rPr>
        <w:t>, 2022</w:t>
      </w:r>
      <w:r w:rsidRPr="0071053C">
        <w:rPr>
          <w:rFonts w:cs="Arial"/>
          <w:b/>
          <w:noProof/>
          <w:sz w:val="24"/>
        </w:rPr>
        <w:t xml:space="preserve"> in Toulouse, France</w:t>
      </w:r>
    </w:p>
    <w:p w14:paraId="027736AB" w14:textId="06B332CC" w:rsidR="00B97703" w:rsidRPr="0071053C" w:rsidRDefault="00B97703">
      <w:pPr>
        <w:rPr>
          <w:rFonts w:ascii="Arial" w:hAnsi="Arial" w:cs="Arial"/>
        </w:rPr>
      </w:pPr>
    </w:p>
    <w:p w14:paraId="6AC88961" w14:textId="479AF23B" w:rsidR="00B1384A" w:rsidRPr="0071053C" w:rsidRDefault="00B1384A" w:rsidP="00B1384A">
      <w:pPr>
        <w:tabs>
          <w:tab w:val="left" w:pos="1985"/>
        </w:tabs>
        <w:ind w:left="1992" w:hangingChars="902" w:hanging="1992"/>
        <w:jc w:val="both"/>
        <w:rPr>
          <w:rFonts w:ascii="Arial" w:hAnsi="Arial" w:cs="Arial"/>
        </w:rPr>
      </w:pPr>
      <w:r w:rsidRPr="0071053C">
        <w:rPr>
          <w:rFonts w:ascii="Arial" w:hAnsi="Arial" w:cs="Arial"/>
          <w:b/>
          <w:sz w:val="22"/>
        </w:rPr>
        <w:t>Agenda Item:</w:t>
      </w:r>
      <w:r w:rsidRPr="0071053C">
        <w:rPr>
          <w:rFonts w:ascii="Arial" w:hAnsi="Arial" w:cs="Arial"/>
          <w:sz w:val="22"/>
        </w:rPr>
        <w:tab/>
      </w:r>
      <w:r w:rsidR="00A86B48">
        <w:rPr>
          <w:rFonts w:ascii="Arial" w:hAnsi="Arial" w:cs="Arial"/>
          <w:sz w:val="22"/>
        </w:rPr>
        <w:t>8.20.2.2</w:t>
      </w:r>
    </w:p>
    <w:p w14:paraId="2A4B4D3E" w14:textId="77777777" w:rsidR="00B1384A" w:rsidRPr="0071053C" w:rsidRDefault="00B1384A" w:rsidP="00B1384A">
      <w:pPr>
        <w:tabs>
          <w:tab w:val="left" w:pos="1985"/>
        </w:tabs>
        <w:jc w:val="both"/>
        <w:rPr>
          <w:rFonts w:ascii="Arial" w:eastAsia="新細明體" w:hAnsi="Arial" w:cs="Arial"/>
          <w:b/>
          <w:lang w:eastAsia="zh-TW"/>
        </w:rPr>
      </w:pPr>
      <w:r w:rsidRPr="0071053C">
        <w:rPr>
          <w:rFonts w:ascii="Arial" w:hAnsi="Arial" w:cs="Arial"/>
          <w:b/>
          <w:sz w:val="22"/>
        </w:rPr>
        <w:t xml:space="preserve">Source: </w:t>
      </w:r>
      <w:r w:rsidRPr="0071053C">
        <w:rPr>
          <w:rFonts w:ascii="Arial" w:hAnsi="Arial" w:cs="Arial"/>
          <w:b/>
          <w:sz w:val="22"/>
        </w:rPr>
        <w:tab/>
      </w:r>
      <w:r w:rsidRPr="0071053C">
        <w:rPr>
          <w:rFonts w:ascii="Arial" w:hAnsi="Arial" w:cs="Arial"/>
          <w:sz w:val="22"/>
          <w:lang w:val="en-US" w:eastAsia="ja-JP"/>
        </w:rPr>
        <w:t>MediaTek Inc.</w:t>
      </w:r>
    </w:p>
    <w:p w14:paraId="25DF18DE" w14:textId="4787B88C" w:rsidR="00B1384A" w:rsidRPr="0071053C" w:rsidRDefault="00B1384A" w:rsidP="00B1384A">
      <w:pPr>
        <w:tabs>
          <w:tab w:val="left" w:pos="1985"/>
        </w:tabs>
        <w:ind w:left="1992" w:hangingChars="902" w:hanging="1992"/>
        <w:jc w:val="both"/>
        <w:rPr>
          <w:rFonts w:ascii="Arial" w:hAnsi="Arial" w:cs="Arial"/>
          <w:sz w:val="22"/>
        </w:rPr>
      </w:pPr>
      <w:r w:rsidRPr="0071053C">
        <w:rPr>
          <w:rFonts w:ascii="Arial" w:hAnsi="Arial" w:cs="Arial"/>
          <w:b/>
          <w:sz w:val="22"/>
        </w:rPr>
        <w:t>Title:</w:t>
      </w:r>
      <w:r w:rsidRPr="0071053C">
        <w:rPr>
          <w:rFonts w:ascii="Arial" w:hAnsi="Arial" w:cs="Arial"/>
          <w:sz w:val="22"/>
        </w:rPr>
        <w:t xml:space="preserve"> </w:t>
      </w:r>
      <w:r w:rsidRPr="0071053C">
        <w:rPr>
          <w:rFonts w:ascii="Arial" w:hAnsi="Arial" w:cs="Arial"/>
          <w:sz w:val="22"/>
        </w:rPr>
        <w:tab/>
      </w:r>
      <w:r w:rsidR="00F63831" w:rsidRPr="0071053C">
        <w:rPr>
          <w:rFonts w:ascii="Arial" w:hAnsi="Arial" w:cs="Arial"/>
          <w:sz w:val="22"/>
        </w:rPr>
        <w:t>Continue discussion on R18 Tx switching</w:t>
      </w:r>
      <w:r w:rsidR="00EA2DDB">
        <w:rPr>
          <w:rFonts w:ascii="Arial" w:hAnsi="Arial" w:cs="Arial"/>
          <w:sz w:val="22"/>
        </w:rPr>
        <w:t xml:space="preserve"> for multi-TAG</w:t>
      </w:r>
    </w:p>
    <w:p w14:paraId="7AC9D237" w14:textId="77777777" w:rsidR="00B1384A" w:rsidRPr="0071053C" w:rsidRDefault="00B1384A" w:rsidP="00B1384A">
      <w:pPr>
        <w:tabs>
          <w:tab w:val="left" w:pos="1985"/>
        </w:tabs>
        <w:jc w:val="both"/>
        <w:rPr>
          <w:rFonts w:ascii="Arial" w:hAnsi="Arial" w:cs="Arial"/>
          <w:sz w:val="22"/>
        </w:rPr>
      </w:pPr>
      <w:r w:rsidRPr="0071053C">
        <w:rPr>
          <w:rFonts w:ascii="Arial" w:hAnsi="Arial" w:cs="Arial"/>
          <w:b/>
          <w:sz w:val="22"/>
        </w:rPr>
        <w:t>Document for:</w:t>
      </w:r>
      <w:r w:rsidRPr="0071053C">
        <w:rPr>
          <w:rFonts w:ascii="Arial" w:hAnsi="Arial" w:cs="Arial"/>
          <w:sz w:val="22"/>
        </w:rPr>
        <w:tab/>
        <w:t>Discussion</w:t>
      </w:r>
    </w:p>
    <w:p w14:paraId="2B927275" w14:textId="77777777" w:rsidR="00B1384A" w:rsidRPr="0071053C" w:rsidRDefault="00B1384A" w:rsidP="00B1384A">
      <w:pPr>
        <w:pStyle w:val="1"/>
        <w:ind w:left="533" w:hanging="533"/>
        <w:rPr>
          <w:rFonts w:eastAsia="Malgun Gothic" w:cs="Arial"/>
          <w:sz w:val="40"/>
          <w:szCs w:val="40"/>
          <w:lang w:eastAsia="ko-KR"/>
        </w:rPr>
      </w:pPr>
      <w:r w:rsidRPr="0071053C">
        <w:rPr>
          <w:rFonts w:eastAsia="Malgun Gothic" w:cs="Arial"/>
          <w:sz w:val="40"/>
          <w:szCs w:val="40"/>
          <w:lang w:eastAsia="ko-KR"/>
        </w:rPr>
        <w:t>1. Introduction</w:t>
      </w:r>
    </w:p>
    <w:p w14:paraId="2C3DAA54" w14:textId="06D9FA72" w:rsidR="00B1384A" w:rsidRPr="0071053C" w:rsidRDefault="00536A99" w:rsidP="00B1384A">
      <w:pPr>
        <w:suppressAutoHyphens/>
        <w:spacing w:after="120" w:line="300" w:lineRule="atLeast"/>
        <w:jc w:val="both"/>
        <w:rPr>
          <w:rFonts w:ascii="Arial" w:eastAsia="新細明體" w:hAnsi="Arial" w:cs="Arial"/>
          <w:lang w:eastAsia="zh-TW"/>
        </w:rPr>
      </w:pPr>
      <w:r w:rsidRPr="0071053C">
        <w:rPr>
          <w:rFonts w:ascii="Arial" w:hAnsi="Arial" w:cs="Arial"/>
        </w:rPr>
        <w:t xml:space="preserve">In </w:t>
      </w:r>
      <w:r w:rsidRPr="0071053C">
        <w:rPr>
          <w:rFonts w:ascii="Arial" w:eastAsia="新細明體" w:hAnsi="Arial" w:cs="Arial"/>
          <w:bCs/>
          <w:iCs/>
          <w:sz w:val="22"/>
          <w:szCs w:val="22"/>
          <w:lang w:eastAsia="zh-TW"/>
        </w:rPr>
        <w:t>RAN4</w:t>
      </w:r>
      <w:r w:rsidRPr="0071053C">
        <w:rPr>
          <w:rFonts w:ascii="Arial" w:hAnsi="Arial" w:cs="Arial"/>
        </w:rPr>
        <w:t xml:space="preserve"> </w:t>
      </w:r>
      <w:r w:rsidRPr="0071053C">
        <w:rPr>
          <w:rFonts w:ascii="Arial" w:eastAsia="新細明體" w:hAnsi="Arial" w:cs="Arial"/>
          <w:bCs/>
          <w:iCs/>
          <w:sz w:val="22"/>
          <w:szCs w:val="22"/>
          <w:lang w:eastAsia="zh-TW"/>
        </w:rPr>
        <w:t>#104</w:t>
      </w:r>
      <w:r w:rsidR="00A422E8" w:rsidRPr="0071053C">
        <w:rPr>
          <w:rFonts w:ascii="Arial" w:eastAsia="新細明體" w:hAnsi="Arial" w:cs="Arial"/>
          <w:bCs/>
          <w:iCs/>
          <w:sz w:val="22"/>
          <w:szCs w:val="22"/>
          <w:lang w:eastAsia="zh-TW"/>
        </w:rPr>
        <w:t>-bis</w:t>
      </w:r>
      <w:r w:rsidRPr="0071053C">
        <w:rPr>
          <w:rFonts w:ascii="Arial" w:eastAsia="新細明體" w:hAnsi="Arial" w:cs="Arial"/>
          <w:bCs/>
          <w:iCs/>
          <w:sz w:val="22"/>
          <w:szCs w:val="22"/>
          <w:lang w:eastAsia="zh-TW"/>
        </w:rPr>
        <w:t>-</w:t>
      </w:r>
      <w:proofErr w:type="gramStart"/>
      <w:r w:rsidRPr="0071053C">
        <w:rPr>
          <w:rFonts w:ascii="Arial" w:eastAsia="新細明體" w:hAnsi="Arial" w:cs="Arial"/>
          <w:bCs/>
          <w:iCs/>
          <w:sz w:val="22"/>
          <w:szCs w:val="22"/>
          <w:lang w:eastAsia="zh-TW"/>
        </w:rPr>
        <w:t xml:space="preserve">e, </w:t>
      </w:r>
      <w:r w:rsidR="0077763D" w:rsidRPr="0071053C">
        <w:rPr>
          <w:rFonts w:ascii="Arial" w:eastAsia="新細明體" w:hAnsi="Arial" w:cs="Arial"/>
          <w:bCs/>
          <w:iCs/>
          <w:sz w:val="22"/>
          <w:szCs w:val="22"/>
          <w:lang w:eastAsia="zh-TW"/>
        </w:rPr>
        <w:t xml:space="preserve"> WF</w:t>
      </w:r>
      <w:proofErr w:type="gramEnd"/>
      <w:r w:rsidR="00150888" w:rsidRPr="0071053C">
        <w:rPr>
          <w:rFonts w:ascii="Arial" w:eastAsia="新細明體" w:hAnsi="Arial" w:cs="Arial"/>
          <w:bCs/>
          <w:iCs/>
          <w:sz w:val="22"/>
          <w:szCs w:val="22"/>
          <w:lang w:eastAsia="zh-TW"/>
        </w:rPr>
        <w:t>[1]</w:t>
      </w:r>
      <w:r w:rsidR="0071053C" w:rsidRPr="0071053C">
        <w:rPr>
          <w:rFonts w:ascii="Arial" w:eastAsia="新細明體" w:hAnsi="Arial" w:cs="Arial"/>
          <w:bCs/>
          <w:iCs/>
          <w:sz w:val="22"/>
          <w:szCs w:val="22"/>
          <w:lang w:eastAsia="zh-TW"/>
        </w:rPr>
        <w:t>[2]</w:t>
      </w:r>
      <w:r w:rsidR="0077763D" w:rsidRPr="0071053C">
        <w:rPr>
          <w:rFonts w:ascii="Arial" w:eastAsia="新細明體" w:hAnsi="Arial" w:cs="Arial"/>
          <w:bCs/>
          <w:iCs/>
          <w:sz w:val="22"/>
          <w:szCs w:val="22"/>
          <w:lang w:eastAsia="zh-TW"/>
        </w:rPr>
        <w:t xml:space="preserve"> has been agreed for</w:t>
      </w:r>
      <w:r w:rsidR="0071053C" w:rsidRPr="0071053C">
        <w:rPr>
          <w:rFonts w:ascii="Arial" w:eastAsia="新細明體" w:hAnsi="Arial" w:cs="Arial"/>
          <w:bCs/>
          <w:iCs/>
          <w:sz w:val="22"/>
          <w:szCs w:val="22"/>
          <w:lang w:eastAsia="zh-TW"/>
        </w:rPr>
        <w:t xml:space="preserve"> R18 Tx switching for single-TAG and multi-TAG respectively. In this contribution we continue the discussion</w:t>
      </w:r>
    </w:p>
    <w:p w14:paraId="54BC185B" w14:textId="2443231D" w:rsidR="00B1384A" w:rsidRPr="0071053C" w:rsidRDefault="00B1384A" w:rsidP="00B1384A">
      <w:pPr>
        <w:pStyle w:val="1"/>
        <w:ind w:left="533" w:hanging="533"/>
        <w:jc w:val="both"/>
        <w:rPr>
          <w:rFonts w:cs="Arial"/>
          <w:sz w:val="40"/>
          <w:szCs w:val="40"/>
        </w:rPr>
      </w:pPr>
      <w:r w:rsidRPr="0071053C">
        <w:rPr>
          <w:rFonts w:cs="Arial"/>
          <w:sz w:val="40"/>
          <w:szCs w:val="40"/>
        </w:rPr>
        <w:t>2</w:t>
      </w:r>
      <w:r w:rsidRPr="0071053C">
        <w:rPr>
          <w:rFonts w:eastAsia="Malgun Gothic" w:cs="Arial"/>
          <w:sz w:val="40"/>
          <w:szCs w:val="40"/>
          <w:lang w:eastAsia="ko-KR"/>
        </w:rPr>
        <w:t>.</w:t>
      </w:r>
      <w:r w:rsidRPr="0071053C">
        <w:rPr>
          <w:rFonts w:cs="Arial"/>
          <w:sz w:val="40"/>
          <w:szCs w:val="40"/>
        </w:rPr>
        <w:t xml:space="preserve"> Discussion</w:t>
      </w:r>
    </w:p>
    <w:p w14:paraId="48FEB97B" w14:textId="03ED6BB3" w:rsidR="008C25EE" w:rsidRPr="0071053C" w:rsidRDefault="008C25EE" w:rsidP="008C25EE">
      <w:pPr>
        <w:rPr>
          <w:rFonts w:ascii="Arial" w:eastAsia="新細明體" w:hAnsi="Arial" w:cs="Arial"/>
          <w:sz w:val="32"/>
          <w:szCs w:val="32"/>
          <w:lang w:eastAsia="zh-TW"/>
        </w:rPr>
      </w:pPr>
      <w:r w:rsidRPr="0071053C">
        <w:rPr>
          <w:rFonts w:ascii="Arial" w:eastAsia="新細明體" w:hAnsi="Arial" w:cs="Arial"/>
          <w:sz w:val="32"/>
          <w:szCs w:val="32"/>
          <w:lang w:eastAsia="zh-TW"/>
        </w:rPr>
        <w:t>2.</w:t>
      </w:r>
      <w:r>
        <w:rPr>
          <w:rFonts w:ascii="Arial" w:eastAsia="新細明體" w:hAnsi="Arial" w:cs="Arial"/>
          <w:sz w:val="32"/>
          <w:szCs w:val="32"/>
          <w:lang w:eastAsia="zh-TW"/>
        </w:rPr>
        <w:t>2 Multi-TAG</w:t>
      </w:r>
    </w:p>
    <w:p w14:paraId="6F27F224" w14:textId="77777777" w:rsidR="008C25EE" w:rsidRPr="00E45518" w:rsidRDefault="008C25EE" w:rsidP="008C25EE">
      <w:pPr>
        <w:pStyle w:val="4"/>
        <w:ind w:left="0" w:firstLine="0"/>
        <w:rPr>
          <w:sz w:val="22"/>
        </w:rPr>
      </w:pPr>
      <w:r w:rsidRPr="00732F9C">
        <w:rPr>
          <w:sz w:val="22"/>
          <w:lang w:eastAsia="ko-KR"/>
        </w:rPr>
        <w:t xml:space="preserve">Issue </w:t>
      </w:r>
      <w:r w:rsidRPr="00732F9C">
        <w:rPr>
          <w:rFonts w:hint="eastAsia"/>
          <w:sz w:val="22"/>
          <w:lang w:eastAsia="ko-KR"/>
        </w:rPr>
        <w:t>2-1-1A</w:t>
      </w:r>
      <w:r w:rsidRPr="00732F9C">
        <w:rPr>
          <w:sz w:val="22"/>
          <w:lang w:eastAsia="ko-KR"/>
        </w:rPr>
        <w:t>: on the wording in the FFS bullet</w:t>
      </w:r>
    </w:p>
    <w:p w14:paraId="335535C2" w14:textId="46C6574A" w:rsidR="008C25EE" w:rsidRPr="00004840" w:rsidRDefault="008C25EE" w:rsidP="008C25EE">
      <w:pPr>
        <w:pStyle w:val="af4"/>
        <w:numPr>
          <w:ilvl w:val="0"/>
          <w:numId w:val="17"/>
        </w:numPr>
        <w:snapToGrid w:val="0"/>
        <w:spacing w:before="60" w:after="60"/>
        <w:ind w:leftChars="0" w:left="284" w:hanging="284"/>
        <w:rPr>
          <w:rFonts w:eastAsia="SimSun"/>
          <w:b/>
          <w:i/>
          <w:sz w:val="21"/>
          <w:szCs w:val="21"/>
          <w:lang w:eastAsia="zh-CN"/>
        </w:rPr>
      </w:pPr>
      <w:r w:rsidRPr="00004840">
        <w:rPr>
          <w:rFonts w:eastAsia="SimSun" w:hint="eastAsia"/>
          <w:b/>
          <w:sz w:val="21"/>
          <w:szCs w:val="21"/>
          <w:lang w:eastAsia="zh-CN"/>
        </w:rPr>
        <w:t>Proposals</w:t>
      </w:r>
      <w:r>
        <w:rPr>
          <w:rFonts w:eastAsia="SimSun" w:hint="eastAsia"/>
          <w:b/>
          <w:sz w:val="21"/>
          <w:szCs w:val="21"/>
          <w:lang w:eastAsia="zh-CN"/>
        </w:rPr>
        <w:t xml:space="preserve"> on the wording in the FFS bullet</w:t>
      </w:r>
      <w:r w:rsidR="00DE3E1C" w:rsidRPr="00DE3E1C">
        <w:rPr>
          <w:rFonts w:eastAsia="SimSun"/>
          <w:b/>
          <w:sz w:val="21"/>
          <w:szCs w:val="21"/>
          <w:lang w:eastAsia="zh-CN"/>
        </w:rPr>
        <w:t xml:space="preserve"> </w:t>
      </w:r>
      <w:r w:rsidR="00DE3E1C">
        <w:rPr>
          <w:rFonts w:eastAsia="SimSun"/>
          <w:b/>
          <w:sz w:val="21"/>
          <w:szCs w:val="21"/>
          <w:lang w:eastAsia="zh-CN"/>
        </w:rPr>
        <w:t>in RAN4#104-bis-e</w:t>
      </w:r>
    </w:p>
    <w:p w14:paraId="66FC2C0A" w14:textId="77777777" w:rsidR="008C25EE" w:rsidRDefault="008C25EE" w:rsidP="008C25EE">
      <w:pPr>
        <w:widowControl w:val="0"/>
        <w:numPr>
          <w:ilvl w:val="1"/>
          <w:numId w:val="16"/>
        </w:numPr>
        <w:tabs>
          <w:tab w:val="num" w:pos="484"/>
          <w:tab w:val="num" w:pos="709"/>
          <w:tab w:val="num" w:pos="1440"/>
          <w:tab w:val="num" w:pos="1701"/>
        </w:tabs>
        <w:snapToGrid w:val="0"/>
        <w:spacing w:before="60" w:after="60"/>
        <w:ind w:leftChars="213" w:left="709" w:hanging="283"/>
        <w:rPr>
          <w:sz w:val="21"/>
          <w:szCs w:val="21"/>
          <w:lang w:val="en-US"/>
        </w:rPr>
      </w:pPr>
      <w:r>
        <w:rPr>
          <w:rFonts w:hint="eastAsia"/>
          <w:sz w:val="21"/>
          <w:szCs w:val="21"/>
          <w:lang w:val="en-US"/>
        </w:rPr>
        <w:t xml:space="preserve">Proposal </w:t>
      </w:r>
      <w:r w:rsidRPr="00574DC1">
        <w:rPr>
          <w:rFonts w:hint="eastAsia"/>
          <w:sz w:val="21"/>
          <w:szCs w:val="21"/>
          <w:lang w:val="en-US"/>
        </w:rPr>
        <w:t xml:space="preserve">1: </w:t>
      </w:r>
      <w:r w:rsidRPr="002C5198">
        <w:rPr>
          <w:bCs/>
          <w:sz w:val="21"/>
          <w:szCs w:val="21"/>
        </w:rPr>
        <w:t>UE requirements are written in such way that network defines UE behaviour</w:t>
      </w:r>
      <w:r w:rsidRPr="00574DC1">
        <w:rPr>
          <w:bCs/>
        </w:rPr>
        <w:t xml:space="preserve">. </w:t>
      </w:r>
      <w:r w:rsidRPr="00574DC1">
        <w:rPr>
          <w:rFonts w:hint="eastAsia"/>
          <w:sz w:val="21"/>
          <w:szCs w:val="21"/>
          <w:lang w:val="en-US"/>
        </w:rPr>
        <w:t>(QC)</w:t>
      </w:r>
    </w:p>
    <w:p w14:paraId="7332704B" w14:textId="77777777" w:rsidR="008C25EE" w:rsidRPr="00605A4E" w:rsidRDefault="008C25EE" w:rsidP="008C25EE">
      <w:pPr>
        <w:widowControl w:val="0"/>
        <w:numPr>
          <w:ilvl w:val="1"/>
          <w:numId w:val="16"/>
        </w:numPr>
        <w:tabs>
          <w:tab w:val="num" w:pos="484"/>
          <w:tab w:val="num" w:pos="709"/>
          <w:tab w:val="num" w:pos="1440"/>
          <w:tab w:val="num" w:pos="1701"/>
        </w:tabs>
        <w:snapToGrid w:val="0"/>
        <w:spacing w:before="60" w:after="60"/>
        <w:ind w:leftChars="213" w:left="709" w:hanging="283"/>
        <w:rPr>
          <w:sz w:val="21"/>
          <w:szCs w:val="21"/>
          <w:lang w:val="en-US"/>
        </w:rPr>
      </w:pPr>
      <w:r>
        <w:rPr>
          <w:rFonts w:hint="eastAsia"/>
          <w:sz w:val="21"/>
          <w:szCs w:val="21"/>
          <w:lang w:val="en-US"/>
        </w:rPr>
        <w:t xml:space="preserve">Proposal 2: </w:t>
      </w:r>
      <w:r w:rsidRPr="00605A4E">
        <w:rPr>
          <w:sz w:val="21"/>
          <w:szCs w:val="21"/>
          <w:lang w:val="en-US"/>
        </w:rPr>
        <w:t>Reuse the existing wording in TS 38.214,</w:t>
      </w:r>
      <w:r>
        <w:rPr>
          <w:sz w:val="21"/>
          <w:szCs w:val="21"/>
          <w:lang w:val="en-US"/>
        </w:rPr>
        <w:t xml:space="preserve"> and agree the following bullet</w:t>
      </w:r>
      <w:r>
        <w:rPr>
          <w:rFonts w:hint="eastAsia"/>
          <w:sz w:val="21"/>
          <w:szCs w:val="21"/>
          <w:lang w:val="en-US"/>
        </w:rPr>
        <w:t xml:space="preserve"> (China Telecom)</w:t>
      </w:r>
    </w:p>
    <w:p w14:paraId="710AE654" w14:textId="77777777" w:rsidR="008C25EE" w:rsidRPr="00605A4E" w:rsidRDefault="008C25EE" w:rsidP="008C25EE">
      <w:pPr>
        <w:widowControl w:val="0"/>
        <w:numPr>
          <w:ilvl w:val="2"/>
          <w:numId w:val="18"/>
        </w:numPr>
        <w:tabs>
          <w:tab w:val="num" w:pos="426"/>
          <w:tab w:val="num" w:pos="484"/>
          <w:tab w:val="num" w:pos="709"/>
          <w:tab w:val="num" w:pos="1440"/>
          <w:tab w:val="num" w:pos="1701"/>
          <w:tab w:val="left" w:pos="1800"/>
          <w:tab w:val="num" w:pos="2160"/>
        </w:tabs>
        <w:snapToGrid w:val="0"/>
        <w:spacing w:before="60" w:after="60"/>
        <w:ind w:left="1021" w:hanging="227"/>
        <w:rPr>
          <w:sz w:val="21"/>
          <w:szCs w:val="21"/>
        </w:rPr>
      </w:pPr>
      <w:r w:rsidRPr="00605A4E">
        <w:rPr>
          <w:sz w:val="21"/>
          <w:szCs w:val="21"/>
        </w:rPr>
        <w:t>UE may omit the uplink transmissions corresponding to any TAG during the UE switching time.</w:t>
      </w:r>
    </w:p>
    <w:p w14:paraId="4A3312BC" w14:textId="77777777" w:rsidR="008C25EE" w:rsidRDefault="008C25EE" w:rsidP="008C25EE">
      <w:pPr>
        <w:widowControl w:val="0"/>
        <w:numPr>
          <w:ilvl w:val="1"/>
          <w:numId w:val="16"/>
        </w:numPr>
        <w:tabs>
          <w:tab w:val="num" w:pos="484"/>
          <w:tab w:val="num" w:pos="709"/>
          <w:tab w:val="num" w:pos="1440"/>
          <w:tab w:val="num" w:pos="1701"/>
        </w:tabs>
        <w:snapToGrid w:val="0"/>
        <w:spacing w:before="60" w:after="60"/>
        <w:ind w:leftChars="213" w:left="709" w:hanging="283"/>
        <w:rPr>
          <w:sz w:val="21"/>
          <w:szCs w:val="21"/>
          <w:lang w:val="en-US"/>
        </w:rPr>
      </w:pPr>
      <w:r>
        <w:rPr>
          <w:rFonts w:hint="eastAsia"/>
          <w:sz w:val="21"/>
          <w:szCs w:val="21"/>
          <w:lang w:val="en-US"/>
        </w:rPr>
        <w:t xml:space="preserve">Proposal 3: </w:t>
      </w:r>
      <w:r w:rsidRPr="00C64E64">
        <w:rPr>
          <w:sz w:val="21"/>
          <w:szCs w:val="21"/>
          <w:lang w:val="en-US"/>
        </w:rPr>
        <w:t>When multi-TAG UL Tx switching is configured to UE the precondition should be NW will take the TA differences into account in the UL transmission scheduling.</w:t>
      </w:r>
      <w:r>
        <w:rPr>
          <w:rFonts w:hint="eastAsia"/>
          <w:sz w:val="21"/>
          <w:szCs w:val="21"/>
          <w:lang w:val="en-US"/>
        </w:rPr>
        <w:t xml:space="preserve"> (OPPO)</w:t>
      </w:r>
    </w:p>
    <w:p w14:paraId="246297A1" w14:textId="77777777" w:rsidR="008C25EE" w:rsidRPr="00361BBB" w:rsidRDefault="008C25EE" w:rsidP="008C25EE">
      <w:pPr>
        <w:widowControl w:val="0"/>
        <w:numPr>
          <w:ilvl w:val="1"/>
          <w:numId w:val="16"/>
        </w:numPr>
        <w:tabs>
          <w:tab w:val="num" w:pos="484"/>
          <w:tab w:val="num" w:pos="709"/>
          <w:tab w:val="num" w:pos="1440"/>
          <w:tab w:val="num" w:pos="1701"/>
        </w:tabs>
        <w:snapToGrid w:val="0"/>
        <w:spacing w:before="60" w:after="60"/>
        <w:ind w:leftChars="213" w:left="709" w:hanging="283"/>
        <w:rPr>
          <w:sz w:val="21"/>
          <w:szCs w:val="21"/>
          <w:lang w:val="en-US"/>
        </w:rPr>
      </w:pPr>
      <w:r w:rsidRPr="00361BBB">
        <w:rPr>
          <w:sz w:val="21"/>
          <w:szCs w:val="21"/>
          <w:lang w:val="en-US"/>
        </w:rPr>
        <w:t>Proposal 4</w:t>
      </w:r>
      <w:r>
        <w:rPr>
          <w:rFonts w:hint="eastAsia"/>
          <w:sz w:val="21"/>
          <w:szCs w:val="21"/>
          <w:lang w:val="en-US"/>
        </w:rPr>
        <w:t xml:space="preserve">: </w:t>
      </w:r>
      <w:r w:rsidRPr="00361BBB">
        <w:rPr>
          <w:sz w:val="21"/>
          <w:szCs w:val="21"/>
          <w:lang w:val="en-US"/>
        </w:rPr>
        <w:t>For the case of Tx switching with multi-TAG for the two uplink carriers, the UE is not expected to transmit PUCCH/PUSCH/SRS on OFDM symbols that overlaps with the switching period on both the carriers.</w:t>
      </w:r>
      <w:r>
        <w:rPr>
          <w:rFonts w:hint="eastAsia"/>
          <w:sz w:val="21"/>
          <w:szCs w:val="21"/>
          <w:lang w:val="en-US"/>
        </w:rPr>
        <w:t xml:space="preserve"> (HW)</w:t>
      </w:r>
    </w:p>
    <w:p w14:paraId="5200DC07" w14:textId="730D6F22" w:rsidR="008C25EE" w:rsidRDefault="008C25EE" w:rsidP="00150888">
      <w:pPr>
        <w:rPr>
          <w:rFonts w:ascii="Arial" w:eastAsia="新細明體" w:hAnsi="Arial" w:cs="Arial"/>
          <w:lang w:eastAsia="zh-TW"/>
        </w:rPr>
      </w:pPr>
    </w:p>
    <w:p w14:paraId="656D5B38" w14:textId="19C01C00" w:rsidR="008C25EE" w:rsidRDefault="008C25EE" w:rsidP="00150888">
      <w:pPr>
        <w:rPr>
          <w:rFonts w:ascii="Arial" w:eastAsia="新細明體" w:hAnsi="Arial" w:cs="Arial"/>
          <w:lang w:eastAsia="zh-TW"/>
        </w:rPr>
      </w:pPr>
      <w:r>
        <w:rPr>
          <w:rFonts w:ascii="Arial" w:eastAsia="新細明體" w:hAnsi="Arial" w:cs="Arial" w:hint="eastAsia"/>
          <w:lang w:eastAsia="zh-TW"/>
        </w:rPr>
        <w:t>P</w:t>
      </w:r>
      <w:r>
        <w:rPr>
          <w:rFonts w:ascii="Arial" w:eastAsia="新細明體" w:hAnsi="Arial" w:cs="Arial"/>
          <w:lang w:eastAsia="zh-TW"/>
        </w:rPr>
        <w:t xml:space="preserve">roposal 1 we have slightly different view. </w:t>
      </w:r>
      <w:r>
        <w:rPr>
          <w:rFonts w:ascii="Arial" w:eastAsia="新細明體" w:hAnsi="Arial" w:cs="Arial" w:hint="eastAsia"/>
          <w:lang w:eastAsia="zh-TW"/>
        </w:rPr>
        <w:t>W</w:t>
      </w:r>
      <w:r>
        <w:rPr>
          <w:rFonts w:ascii="Arial" w:eastAsia="新細明體" w:hAnsi="Arial" w:cs="Arial"/>
          <w:lang w:eastAsia="zh-TW"/>
        </w:rPr>
        <w:t xml:space="preserve">e agree the concept that </w:t>
      </w:r>
      <w:r w:rsidRPr="008C25EE">
        <w:rPr>
          <w:rFonts w:ascii="Arial" w:eastAsia="新細明體" w:hAnsi="Arial" w:cs="Arial"/>
          <w:lang w:eastAsia="zh-TW"/>
        </w:rPr>
        <w:t>the scheduling should be done by the network and UE should not drop (or initiate) transmissions when network does not expect</w:t>
      </w:r>
      <w:r>
        <w:rPr>
          <w:rFonts w:ascii="Arial" w:eastAsia="新細明體" w:hAnsi="Arial" w:cs="Arial"/>
          <w:lang w:eastAsia="zh-TW"/>
        </w:rPr>
        <w:t xml:space="preserve"> only when the network do not schedule unexpected UE </w:t>
      </w:r>
      <w:r w:rsidR="0030158A">
        <w:rPr>
          <w:rFonts w:ascii="Arial" w:eastAsia="新細明體" w:hAnsi="Arial" w:cs="Arial"/>
          <w:lang w:eastAsia="zh-TW"/>
        </w:rPr>
        <w:t>behaviour</w:t>
      </w:r>
      <w:r>
        <w:rPr>
          <w:rFonts w:ascii="Arial" w:eastAsia="新細明體" w:hAnsi="Arial" w:cs="Arial"/>
          <w:lang w:eastAsia="zh-TW"/>
        </w:rPr>
        <w:t>.</w:t>
      </w:r>
    </w:p>
    <w:p w14:paraId="705520CA" w14:textId="0CD7C66B" w:rsidR="008C25EE" w:rsidRDefault="008C25EE" w:rsidP="00150888">
      <w:pPr>
        <w:rPr>
          <w:rFonts w:ascii="Arial" w:eastAsia="新細明體" w:hAnsi="Arial" w:cs="Arial"/>
          <w:lang w:eastAsia="zh-TW"/>
        </w:rPr>
      </w:pPr>
      <w:r>
        <w:rPr>
          <w:rFonts w:ascii="Arial" w:eastAsia="新細明體" w:hAnsi="Arial" w:cs="Arial"/>
          <w:lang w:eastAsia="zh-TW"/>
        </w:rPr>
        <w:t xml:space="preserve">Proposal 2 should be the baseline of Tx switching. Whether to allow uplink transmission on the Tx chain that are unchanged depends on discussion outcome on </w:t>
      </w:r>
      <w:r w:rsidRPr="008C25EE">
        <w:rPr>
          <w:rFonts w:ascii="Arial" w:eastAsia="新細明體" w:hAnsi="Arial" w:cs="Arial"/>
          <w:b/>
          <w:bCs/>
          <w:lang w:eastAsia="zh-TW"/>
        </w:rPr>
        <w:t>observation 4</w:t>
      </w:r>
      <w:r>
        <w:rPr>
          <w:rFonts w:ascii="Arial" w:eastAsia="新細明體" w:hAnsi="Arial" w:cs="Arial"/>
          <w:lang w:eastAsia="zh-TW"/>
        </w:rPr>
        <w:t>.</w:t>
      </w:r>
    </w:p>
    <w:p w14:paraId="04DA8036" w14:textId="1BEFF3AA" w:rsidR="008C25EE" w:rsidRDefault="008C25EE" w:rsidP="00150888">
      <w:pPr>
        <w:rPr>
          <w:rFonts w:ascii="Arial" w:eastAsia="新細明體" w:hAnsi="Arial" w:cs="Arial"/>
          <w:lang w:eastAsia="zh-TW"/>
        </w:rPr>
      </w:pPr>
      <w:r>
        <w:rPr>
          <w:rFonts w:ascii="Arial" w:eastAsia="新細明體" w:hAnsi="Arial" w:cs="Arial"/>
          <w:lang w:eastAsia="zh-TW"/>
        </w:rPr>
        <w:t xml:space="preserve">Proposal 3 has been </w:t>
      </w:r>
      <w:proofErr w:type="gramStart"/>
      <w:r>
        <w:rPr>
          <w:rFonts w:ascii="Arial" w:eastAsia="新細明體" w:hAnsi="Arial" w:cs="Arial"/>
          <w:lang w:eastAsia="zh-TW"/>
        </w:rPr>
        <w:t>conclude</w:t>
      </w:r>
      <w:proofErr w:type="gramEnd"/>
      <w:r>
        <w:rPr>
          <w:rFonts w:ascii="Arial" w:eastAsia="新細明體" w:hAnsi="Arial" w:cs="Arial"/>
          <w:lang w:eastAsia="zh-TW"/>
        </w:rPr>
        <w:t xml:space="preserve"> by RAN4 agreement “</w:t>
      </w:r>
      <w:r w:rsidRPr="008C25EE">
        <w:rPr>
          <w:rFonts w:ascii="Arial" w:eastAsia="新細明體" w:hAnsi="Arial" w:cs="Arial"/>
          <w:highlight w:val="green"/>
          <w:lang w:eastAsia="zh-TW"/>
        </w:rPr>
        <w:t xml:space="preserve">UL switching time </w:t>
      </w:r>
      <w:r w:rsidRPr="008C25EE">
        <w:rPr>
          <w:rFonts w:ascii="Arial" w:eastAsia="新細明體" w:hAnsi="Arial" w:cs="Arial"/>
          <w:b/>
          <w:bCs/>
          <w:highlight w:val="green"/>
          <w:lang w:eastAsia="zh-TW"/>
        </w:rPr>
        <w:t xml:space="preserve">should not include </w:t>
      </w:r>
      <w:r w:rsidRPr="008C25EE">
        <w:rPr>
          <w:rFonts w:ascii="Arial" w:eastAsia="新細明體" w:hAnsi="Arial" w:cs="Arial"/>
          <w:highlight w:val="green"/>
          <w:lang w:eastAsia="zh-TW"/>
        </w:rPr>
        <w:t>timing difference up to MTTD between two TAGs</w:t>
      </w:r>
      <w:r>
        <w:rPr>
          <w:rFonts w:ascii="Arial" w:eastAsia="新細明體" w:hAnsi="Arial" w:cs="Arial"/>
          <w:lang w:eastAsia="zh-TW"/>
        </w:rPr>
        <w:t xml:space="preserve">” </w:t>
      </w:r>
      <w:r>
        <w:rPr>
          <w:rFonts w:ascii="Arial" w:eastAsia="新細明體" w:hAnsi="Arial" w:cs="Arial" w:hint="eastAsia"/>
          <w:lang w:eastAsia="zh-TW"/>
        </w:rPr>
        <w:t>d</w:t>
      </w:r>
      <w:r>
        <w:rPr>
          <w:rFonts w:ascii="Arial" w:eastAsia="新細明體" w:hAnsi="Arial" w:cs="Arial"/>
          <w:lang w:eastAsia="zh-TW"/>
        </w:rPr>
        <w:t>uring RAN4#104-e meeting thus RAN4 does not need to discuss this further.</w:t>
      </w:r>
    </w:p>
    <w:p w14:paraId="4FC6E592" w14:textId="5FC248C6" w:rsidR="008C25EE" w:rsidRDefault="008C25EE" w:rsidP="00150888">
      <w:pPr>
        <w:rPr>
          <w:rFonts w:ascii="Arial" w:eastAsia="新細明體" w:hAnsi="Arial" w:cs="Arial"/>
          <w:lang w:eastAsia="zh-TW"/>
        </w:rPr>
      </w:pPr>
      <w:r>
        <w:rPr>
          <w:rFonts w:ascii="Arial" w:eastAsia="新細明體" w:hAnsi="Arial" w:cs="Arial"/>
          <w:lang w:eastAsia="zh-TW"/>
        </w:rPr>
        <w:t>P</w:t>
      </w:r>
      <w:r>
        <w:rPr>
          <w:rFonts w:ascii="Arial" w:eastAsia="新細明體" w:hAnsi="Arial" w:cs="Arial" w:hint="eastAsia"/>
          <w:lang w:eastAsia="zh-TW"/>
        </w:rPr>
        <w:t>r</w:t>
      </w:r>
      <w:r>
        <w:rPr>
          <w:rFonts w:ascii="Arial" w:eastAsia="新細明體" w:hAnsi="Arial" w:cs="Arial"/>
          <w:lang w:eastAsia="zh-TW"/>
        </w:rPr>
        <w:t>oposal 4 describes more details that may be relevant to uplink outage so we think it might be better to discuss such detail specification requirements in RRM session.</w:t>
      </w:r>
    </w:p>
    <w:p w14:paraId="14D023E8" w14:textId="71FE3CDD" w:rsidR="008C25EE" w:rsidRDefault="008C25EE" w:rsidP="00150888">
      <w:pPr>
        <w:rPr>
          <w:rFonts w:ascii="Arial" w:eastAsia="新細明體" w:hAnsi="Arial" w:cs="Arial"/>
          <w:b/>
          <w:bCs/>
          <w:i/>
          <w:iCs/>
          <w:lang w:eastAsia="zh-TW"/>
        </w:rPr>
      </w:pPr>
      <w:r>
        <w:rPr>
          <w:rFonts w:ascii="Arial" w:eastAsia="新細明體" w:hAnsi="Arial" w:cs="Arial"/>
          <w:b/>
          <w:bCs/>
          <w:i/>
          <w:iCs/>
          <w:lang w:eastAsia="zh-TW"/>
        </w:rPr>
        <w:t xml:space="preserve">Proposal </w:t>
      </w:r>
      <w:r w:rsidR="00EA2DDB">
        <w:rPr>
          <w:rFonts w:ascii="Arial" w:eastAsia="新細明體" w:hAnsi="Arial" w:cs="Arial"/>
          <w:b/>
          <w:bCs/>
          <w:i/>
          <w:iCs/>
          <w:lang w:eastAsia="zh-TW"/>
        </w:rPr>
        <w:t>1</w:t>
      </w:r>
      <w:r>
        <w:rPr>
          <w:rFonts w:ascii="Arial" w:eastAsia="新細明體" w:hAnsi="Arial" w:cs="Arial"/>
          <w:b/>
          <w:bCs/>
          <w:i/>
          <w:iCs/>
          <w:lang w:eastAsia="zh-TW"/>
        </w:rPr>
        <w:t>: P2 in the FFS bullet is agreeable as Tx switching baseline and details specification is</w:t>
      </w:r>
      <w:r w:rsidR="00BD1D50">
        <w:rPr>
          <w:rFonts w:ascii="Arial" w:eastAsia="新細明體" w:hAnsi="Arial" w:cs="Arial"/>
          <w:b/>
          <w:bCs/>
          <w:i/>
          <w:iCs/>
          <w:lang w:eastAsia="zh-TW"/>
        </w:rPr>
        <w:t xml:space="preserve"> </w:t>
      </w:r>
      <w:r w:rsidR="00E06449">
        <w:rPr>
          <w:rFonts w:ascii="Arial" w:eastAsia="新細明體" w:hAnsi="Arial" w:cs="Arial" w:hint="eastAsia"/>
          <w:b/>
          <w:bCs/>
          <w:i/>
          <w:iCs/>
          <w:lang w:eastAsia="zh-TW"/>
        </w:rPr>
        <w:t>b</w:t>
      </w:r>
      <w:r>
        <w:rPr>
          <w:rFonts w:ascii="Arial" w:eastAsia="新細明體" w:hAnsi="Arial" w:cs="Arial"/>
          <w:b/>
          <w:bCs/>
          <w:i/>
          <w:iCs/>
          <w:lang w:eastAsia="zh-TW"/>
        </w:rPr>
        <w:t xml:space="preserve">etter to be discussed in RRM session. No need further </w:t>
      </w:r>
      <w:proofErr w:type="gramStart"/>
      <w:r>
        <w:rPr>
          <w:rFonts w:ascii="Arial" w:eastAsia="新細明體" w:hAnsi="Arial" w:cs="Arial"/>
          <w:b/>
          <w:bCs/>
          <w:i/>
          <w:iCs/>
          <w:lang w:eastAsia="zh-TW"/>
        </w:rPr>
        <w:t>discuss</w:t>
      </w:r>
      <w:proofErr w:type="gramEnd"/>
      <w:r>
        <w:rPr>
          <w:rFonts w:ascii="Arial" w:eastAsia="新細明體" w:hAnsi="Arial" w:cs="Arial"/>
          <w:b/>
          <w:bCs/>
          <w:i/>
          <w:iCs/>
          <w:lang w:eastAsia="zh-TW"/>
        </w:rPr>
        <w:t xml:space="preserve"> P3 in FFS bullet since </w:t>
      </w:r>
      <w:r w:rsidR="00D764C2">
        <w:rPr>
          <w:rFonts w:ascii="Arial" w:eastAsia="新細明體" w:hAnsi="Arial" w:cs="Arial"/>
          <w:b/>
          <w:bCs/>
          <w:i/>
          <w:iCs/>
          <w:lang w:eastAsia="zh-TW"/>
        </w:rPr>
        <w:t>there</w:t>
      </w:r>
      <w:r>
        <w:rPr>
          <w:rFonts w:ascii="Arial" w:eastAsia="新細明體" w:hAnsi="Arial" w:cs="Arial"/>
          <w:b/>
          <w:bCs/>
          <w:i/>
          <w:iCs/>
          <w:lang w:eastAsia="zh-TW"/>
        </w:rPr>
        <w:t xml:space="preserve"> has been RAN4</w:t>
      </w:r>
      <w:r w:rsidR="00D764C2">
        <w:rPr>
          <w:rFonts w:ascii="Arial" w:eastAsia="新細明體" w:hAnsi="Arial" w:cs="Arial"/>
          <w:b/>
          <w:bCs/>
          <w:i/>
          <w:iCs/>
          <w:lang w:eastAsia="zh-TW"/>
        </w:rPr>
        <w:t xml:space="preserve"> agreement</w:t>
      </w:r>
      <w:r>
        <w:rPr>
          <w:rFonts w:ascii="Arial" w:eastAsia="新細明體" w:hAnsi="Arial" w:cs="Arial"/>
          <w:b/>
          <w:bCs/>
          <w:i/>
          <w:iCs/>
          <w:lang w:eastAsia="zh-TW"/>
        </w:rPr>
        <w:t>. A</w:t>
      </w:r>
      <w:r>
        <w:rPr>
          <w:rFonts w:ascii="Arial" w:eastAsia="新細明體" w:hAnsi="Arial" w:cs="Arial" w:hint="eastAsia"/>
          <w:b/>
          <w:bCs/>
          <w:i/>
          <w:iCs/>
          <w:lang w:eastAsia="zh-TW"/>
        </w:rPr>
        <w:t>n</w:t>
      </w:r>
      <w:r>
        <w:rPr>
          <w:rFonts w:ascii="Arial" w:eastAsia="新細明體" w:hAnsi="Arial" w:cs="Arial"/>
          <w:b/>
          <w:bCs/>
          <w:i/>
          <w:iCs/>
          <w:lang w:eastAsia="zh-TW"/>
        </w:rPr>
        <w:t>d P4 in FFS bullet shall be discussed in RRM session.</w:t>
      </w:r>
    </w:p>
    <w:p w14:paraId="76F9011B" w14:textId="77777777" w:rsidR="008C25EE" w:rsidRPr="008A2BE9" w:rsidRDefault="008C25EE" w:rsidP="008C25EE">
      <w:pPr>
        <w:pStyle w:val="4"/>
        <w:ind w:left="0" w:firstLine="0"/>
        <w:rPr>
          <w:sz w:val="22"/>
          <w:lang w:eastAsia="ko-KR"/>
        </w:rPr>
      </w:pPr>
      <w:r w:rsidRPr="008A2BE9">
        <w:rPr>
          <w:sz w:val="22"/>
          <w:lang w:eastAsia="ko-KR"/>
        </w:rPr>
        <w:t>Issue 2-1-2A: RAN4 CR text</w:t>
      </w:r>
    </w:p>
    <w:p w14:paraId="49AC67BD" w14:textId="77777777" w:rsidR="008C25EE" w:rsidRPr="008A2BE9" w:rsidRDefault="008C25EE" w:rsidP="008C25EE">
      <w:pPr>
        <w:snapToGrid w:val="0"/>
        <w:spacing w:before="60" w:after="60"/>
        <w:rPr>
          <w:sz w:val="21"/>
          <w:szCs w:val="21"/>
        </w:rPr>
      </w:pPr>
      <w:r w:rsidRPr="008A2BE9">
        <w:rPr>
          <w:sz w:val="21"/>
          <w:szCs w:val="21"/>
        </w:rPr>
        <w:t xml:space="preserve">WF RAN4 CR text: </w:t>
      </w:r>
    </w:p>
    <w:p w14:paraId="76148C1B" w14:textId="77777777" w:rsidR="008C25EE" w:rsidRPr="008A2BE9" w:rsidRDefault="008C25EE" w:rsidP="008C25EE">
      <w:pPr>
        <w:snapToGrid w:val="0"/>
        <w:spacing w:before="60" w:after="60"/>
        <w:rPr>
          <w:sz w:val="21"/>
          <w:szCs w:val="21"/>
        </w:rPr>
      </w:pPr>
      <w:r w:rsidRPr="008A2BE9">
        <w:rPr>
          <w:sz w:val="21"/>
          <w:szCs w:val="21"/>
        </w:rPr>
        <w:t>continued discussion at the next meeting. Two options:</w:t>
      </w:r>
    </w:p>
    <w:p w14:paraId="0D4FEED5" w14:textId="77777777" w:rsidR="008C25EE" w:rsidRPr="008A2BE9" w:rsidRDefault="008C25EE" w:rsidP="008C25EE">
      <w:pPr>
        <w:snapToGrid w:val="0"/>
        <w:spacing w:before="60" w:after="60"/>
        <w:rPr>
          <w:sz w:val="21"/>
          <w:szCs w:val="21"/>
          <w:lang w:val="en-US"/>
        </w:rPr>
      </w:pPr>
      <w:r w:rsidRPr="008A2BE9">
        <w:rPr>
          <w:sz w:val="21"/>
          <w:szCs w:val="21"/>
          <w:lang w:val="en-US"/>
        </w:rPr>
        <w:lastRenderedPageBreak/>
        <w:t xml:space="preserve">Option 1: </w:t>
      </w:r>
      <w:r w:rsidRPr="008A2BE9">
        <w:rPr>
          <w:rFonts w:eastAsia="DengXian"/>
          <w:bCs/>
          <w:sz w:val="21"/>
          <w:szCs w:val="21"/>
          <w:lang w:val="en-US"/>
        </w:rPr>
        <w:t>modify the time mask for TX switching to include the case of dual TAG with different timing advance on the two TAGs</w:t>
      </w:r>
      <w:r w:rsidRPr="008A2BE9">
        <w:rPr>
          <w:sz w:val="21"/>
          <w:szCs w:val="21"/>
          <w:lang w:val="en-US"/>
        </w:rPr>
        <w:t>.</w:t>
      </w:r>
    </w:p>
    <w:p w14:paraId="4E8A2124" w14:textId="77777777" w:rsidR="008C25EE" w:rsidRDefault="008C25EE" w:rsidP="008C25EE">
      <w:pPr>
        <w:snapToGrid w:val="0"/>
        <w:spacing w:before="60" w:after="60"/>
        <w:rPr>
          <w:sz w:val="21"/>
          <w:szCs w:val="21"/>
          <w:lang w:val="en-US"/>
        </w:rPr>
      </w:pPr>
      <w:r w:rsidRPr="008A2BE9">
        <w:rPr>
          <w:sz w:val="21"/>
          <w:szCs w:val="21"/>
          <w:lang w:val="en-US"/>
        </w:rPr>
        <w:t>Option 2: apply same approach as in R17 V2X that the time mask only contains the UE hardware requirement (switching period), and no TA difference included. The impact of Tx switching with multiple TAGs can be considered as scheduling restriction.</w:t>
      </w:r>
    </w:p>
    <w:p w14:paraId="5C9FBBEB" w14:textId="508F1D21" w:rsidR="008C25EE" w:rsidRDefault="008C25EE" w:rsidP="00150888">
      <w:pPr>
        <w:rPr>
          <w:rFonts w:ascii="Arial" w:eastAsia="新細明體" w:hAnsi="Arial" w:cs="Arial"/>
          <w:b/>
          <w:bCs/>
          <w:i/>
          <w:iCs/>
          <w:lang w:val="en-US" w:eastAsia="zh-TW"/>
        </w:rPr>
      </w:pPr>
    </w:p>
    <w:p w14:paraId="1D5D6B02" w14:textId="148EEF42" w:rsidR="008C25EE" w:rsidRDefault="008C25EE" w:rsidP="00150888">
      <w:pPr>
        <w:rPr>
          <w:rFonts w:ascii="Arial" w:eastAsia="新細明體" w:hAnsi="Arial" w:cs="Arial"/>
          <w:lang w:eastAsia="zh-TW"/>
        </w:rPr>
      </w:pPr>
      <w:r>
        <w:rPr>
          <w:rFonts w:ascii="Arial" w:eastAsia="新細明體" w:hAnsi="Arial" w:cs="Arial" w:hint="cs"/>
          <w:lang w:val="en-US" w:eastAsia="zh-TW"/>
        </w:rPr>
        <w:t>A</w:t>
      </w:r>
      <w:r>
        <w:rPr>
          <w:rFonts w:ascii="Arial" w:eastAsia="新細明體" w:hAnsi="Arial" w:cs="Arial"/>
          <w:lang w:val="en-US" w:eastAsia="zh-TW"/>
        </w:rPr>
        <w:t xml:space="preserve">s stated in proposal 3 of this contribution above, RAN4 had agreement </w:t>
      </w:r>
      <w:r>
        <w:rPr>
          <w:rFonts w:ascii="Arial" w:eastAsia="新細明體" w:hAnsi="Arial" w:cs="Arial"/>
          <w:lang w:eastAsia="zh-TW"/>
        </w:rPr>
        <w:t>“</w:t>
      </w:r>
      <w:r w:rsidRPr="008D6F59">
        <w:rPr>
          <w:rFonts w:ascii="Arial" w:eastAsia="新細明體" w:hAnsi="Arial" w:cs="Arial"/>
          <w:lang w:eastAsia="zh-TW"/>
        </w:rPr>
        <w:t xml:space="preserve">UL switching time </w:t>
      </w:r>
      <w:r w:rsidRPr="008D6F59">
        <w:rPr>
          <w:rFonts w:ascii="Arial" w:eastAsia="新細明體" w:hAnsi="Arial" w:cs="Arial"/>
          <w:b/>
          <w:bCs/>
          <w:lang w:eastAsia="zh-TW"/>
        </w:rPr>
        <w:t xml:space="preserve">should not include </w:t>
      </w:r>
      <w:r w:rsidRPr="008D6F59">
        <w:rPr>
          <w:rFonts w:ascii="Arial" w:eastAsia="新細明體" w:hAnsi="Arial" w:cs="Arial"/>
          <w:lang w:eastAsia="zh-TW"/>
        </w:rPr>
        <w:t>timing difference up to MTTD between two TAGs</w:t>
      </w:r>
      <w:r>
        <w:rPr>
          <w:rFonts w:ascii="Arial" w:eastAsia="新細明體" w:hAnsi="Arial" w:cs="Arial"/>
          <w:lang w:eastAsia="zh-TW"/>
        </w:rPr>
        <w:t xml:space="preserve">” </w:t>
      </w:r>
      <w:proofErr w:type="gramStart"/>
      <w:r>
        <w:rPr>
          <w:rFonts w:ascii="Arial" w:eastAsia="新細明體" w:hAnsi="Arial" w:cs="Arial"/>
          <w:lang w:eastAsia="zh-TW"/>
        </w:rPr>
        <w:t>and also</w:t>
      </w:r>
      <w:proofErr w:type="gramEnd"/>
      <w:r>
        <w:rPr>
          <w:rFonts w:ascii="Arial" w:eastAsia="新細明體" w:hAnsi="Arial" w:cs="Arial"/>
          <w:lang w:eastAsia="zh-TW"/>
        </w:rPr>
        <w:t xml:space="preserve"> agreed the switching period of single-TAG and multi-TAG are same, option 2 shall be adopted.</w:t>
      </w:r>
    </w:p>
    <w:p w14:paraId="4A7D6D00" w14:textId="47C262BE" w:rsidR="008C25EE" w:rsidRPr="008C25EE" w:rsidRDefault="008C25EE" w:rsidP="00150888">
      <w:pPr>
        <w:rPr>
          <w:rFonts w:ascii="Arial" w:eastAsia="新細明體" w:hAnsi="Arial" w:cs="Arial"/>
          <w:b/>
          <w:bCs/>
          <w:i/>
          <w:iCs/>
          <w:lang w:val="en-US" w:eastAsia="zh-TW"/>
        </w:rPr>
      </w:pPr>
      <w:r>
        <w:rPr>
          <w:rFonts w:ascii="Arial" w:eastAsia="新細明體" w:hAnsi="Arial" w:cs="Arial"/>
          <w:b/>
          <w:bCs/>
          <w:i/>
          <w:iCs/>
          <w:lang w:eastAsia="zh-TW"/>
        </w:rPr>
        <w:t xml:space="preserve">Proposal </w:t>
      </w:r>
      <w:r w:rsidR="00EA2DDB">
        <w:rPr>
          <w:rFonts w:ascii="Arial" w:eastAsia="新細明體" w:hAnsi="Arial" w:cs="Arial"/>
          <w:b/>
          <w:bCs/>
          <w:i/>
          <w:iCs/>
          <w:lang w:eastAsia="zh-TW"/>
        </w:rPr>
        <w:t>2</w:t>
      </w:r>
      <w:r>
        <w:rPr>
          <w:rFonts w:ascii="Arial" w:eastAsia="新細明體" w:hAnsi="Arial" w:cs="Arial"/>
          <w:b/>
          <w:bCs/>
          <w:i/>
          <w:iCs/>
          <w:lang w:eastAsia="zh-TW"/>
        </w:rPr>
        <w:t>: RAN4 adopt option 2:</w:t>
      </w:r>
      <w:r w:rsidRPr="008C25EE">
        <w:t xml:space="preserve"> </w:t>
      </w:r>
      <w:r w:rsidRPr="008C25EE">
        <w:rPr>
          <w:rFonts w:ascii="Arial" w:eastAsia="新細明體" w:hAnsi="Arial" w:cs="Arial"/>
          <w:b/>
          <w:bCs/>
          <w:i/>
          <w:iCs/>
          <w:lang w:eastAsia="zh-TW"/>
        </w:rPr>
        <w:t>apply same approach as in R17 V2X that the time mask only contains the UE hardware requirement (switching period), and no TA difference included. The impact of Tx switching with multiple TAGs can be considered as scheduling restriction</w:t>
      </w:r>
    </w:p>
    <w:p w14:paraId="68FA16DC" w14:textId="5D0A8802" w:rsidR="00B1384A" w:rsidRPr="0071053C" w:rsidRDefault="00B1384A" w:rsidP="00B1384A">
      <w:pPr>
        <w:pStyle w:val="1"/>
        <w:ind w:left="533" w:hanging="533"/>
        <w:jc w:val="both"/>
        <w:rPr>
          <w:rFonts w:cs="Arial"/>
          <w:sz w:val="40"/>
          <w:szCs w:val="40"/>
        </w:rPr>
      </w:pPr>
      <w:r w:rsidRPr="0071053C">
        <w:rPr>
          <w:rFonts w:cs="Arial"/>
          <w:sz w:val="40"/>
          <w:szCs w:val="40"/>
        </w:rPr>
        <w:t>3</w:t>
      </w:r>
      <w:r w:rsidRPr="0071053C">
        <w:rPr>
          <w:rFonts w:eastAsia="Malgun Gothic" w:cs="Arial"/>
          <w:sz w:val="40"/>
          <w:szCs w:val="40"/>
          <w:lang w:eastAsia="ko-KR"/>
        </w:rPr>
        <w:t>.</w:t>
      </w:r>
      <w:r w:rsidRPr="0071053C">
        <w:rPr>
          <w:rFonts w:cs="Arial"/>
          <w:sz w:val="40"/>
          <w:szCs w:val="40"/>
        </w:rPr>
        <w:t xml:space="preserve"> Conclusion</w:t>
      </w:r>
    </w:p>
    <w:p w14:paraId="4BFC2B04" w14:textId="175B4697" w:rsidR="008C25EE" w:rsidRDefault="008C25EE" w:rsidP="008C25EE">
      <w:pPr>
        <w:rPr>
          <w:rFonts w:ascii="Arial" w:eastAsia="新細明體" w:hAnsi="Arial" w:cs="Arial"/>
          <w:sz w:val="32"/>
          <w:szCs w:val="32"/>
          <w:lang w:eastAsia="zh-TW"/>
        </w:rPr>
      </w:pPr>
      <w:r>
        <w:rPr>
          <w:rFonts w:ascii="Arial" w:eastAsia="新細明體" w:hAnsi="Arial" w:cs="Arial"/>
          <w:sz w:val="32"/>
          <w:szCs w:val="32"/>
          <w:lang w:eastAsia="zh-TW"/>
        </w:rPr>
        <w:t>For multi-TAG:</w:t>
      </w:r>
    </w:p>
    <w:p w14:paraId="23AFD969" w14:textId="20A07818" w:rsidR="008C25EE" w:rsidRPr="008C25EE" w:rsidRDefault="008C25EE" w:rsidP="008C25EE">
      <w:pPr>
        <w:pStyle w:val="af4"/>
        <w:numPr>
          <w:ilvl w:val="0"/>
          <w:numId w:val="17"/>
        </w:numPr>
        <w:snapToGrid w:val="0"/>
        <w:spacing w:before="60" w:after="60"/>
        <w:ind w:leftChars="0" w:left="284" w:hanging="284"/>
        <w:rPr>
          <w:rFonts w:eastAsia="SimSun"/>
          <w:b/>
          <w:i/>
          <w:sz w:val="21"/>
          <w:szCs w:val="21"/>
          <w:lang w:eastAsia="zh-CN"/>
        </w:rPr>
      </w:pPr>
      <w:r>
        <w:rPr>
          <w:rFonts w:eastAsia="SimSun" w:hint="eastAsia"/>
          <w:b/>
          <w:sz w:val="21"/>
          <w:szCs w:val="21"/>
          <w:lang w:eastAsia="zh-CN"/>
        </w:rPr>
        <w:t>FFS bullet</w:t>
      </w:r>
      <w:r w:rsidR="00A63A76">
        <w:rPr>
          <w:rFonts w:eastAsia="SimSun"/>
          <w:b/>
          <w:sz w:val="21"/>
          <w:szCs w:val="21"/>
          <w:lang w:eastAsia="zh-CN"/>
        </w:rPr>
        <w:t xml:space="preserve"> in RAN4#104-bis-e:</w:t>
      </w:r>
    </w:p>
    <w:p w14:paraId="7EEBAFDF" w14:textId="77777777" w:rsidR="008C25EE" w:rsidRDefault="008C25EE" w:rsidP="008C25EE">
      <w:pPr>
        <w:widowControl w:val="0"/>
        <w:numPr>
          <w:ilvl w:val="1"/>
          <w:numId w:val="16"/>
        </w:numPr>
        <w:tabs>
          <w:tab w:val="num" w:pos="484"/>
          <w:tab w:val="num" w:pos="709"/>
          <w:tab w:val="num" w:pos="1440"/>
          <w:tab w:val="num" w:pos="1701"/>
        </w:tabs>
        <w:snapToGrid w:val="0"/>
        <w:spacing w:before="60" w:after="60"/>
        <w:ind w:leftChars="213" w:left="709" w:hanging="283"/>
        <w:rPr>
          <w:sz w:val="21"/>
          <w:szCs w:val="21"/>
          <w:lang w:val="en-US"/>
        </w:rPr>
      </w:pPr>
      <w:r>
        <w:rPr>
          <w:rFonts w:hint="eastAsia"/>
          <w:sz w:val="21"/>
          <w:szCs w:val="21"/>
          <w:lang w:val="en-US"/>
        </w:rPr>
        <w:t xml:space="preserve">Proposal </w:t>
      </w:r>
      <w:r w:rsidRPr="00574DC1">
        <w:rPr>
          <w:rFonts w:hint="eastAsia"/>
          <w:sz w:val="21"/>
          <w:szCs w:val="21"/>
          <w:lang w:val="en-US"/>
        </w:rPr>
        <w:t xml:space="preserve">1: </w:t>
      </w:r>
      <w:r w:rsidRPr="002C5198">
        <w:rPr>
          <w:bCs/>
          <w:sz w:val="21"/>
          <w:szCs w:val="21"/>
        </w:rPr>
        <w:t>UE requirements are written in such way that network defines UE behaviour</w:t>
      </w:r>
      <w:r w:rsidRPr="00574DC1">
        <w:rPr>
          <w:bCs/>
        </w:rPr>
        <w:t xml:space="preserve">. </w:t>
      </w:r>
      <w:r w:rsidRPr="00574DC1">
        <w:rPr>
          <w:rFonts w:hint="eastAsia"/>
          <w:sz w:val="21"/>
          <w:szCs w:val="21"/>
          <w:lang w:val="en-US"/>
        </w:rPr>
        <w:t>(QC)</w:t>
      </w:r>
    </w:p>
    <w:p w14:paraId="32C6E7A9" w14:textId="77777777" w:rsidR="008C25EE" w:rsidRPr="00605A4E" w:rsidRDefault="008C25EE" w:rsidP="008C25EE">
      <w:pPr>
        <w:widowControl w:val="0"/>
        <w:numPr>
          <w:ilvl w:val="1"/>
          <w:numId w:val="16"/>
        </w:numPr>
        <w:tabs>
          <w:tab w:val="num" w:pos="484"/>
          <w:tab w:val="num" w:pos="709"/>
          <w:tab w:val="num" w:pos="1440"/>
          <w:tab w:val="num" w:pos="1701"/>
        </w:tabs>
        <w:snapToGrid w:val="0"/>
        <w:spacing w:before="60" w:after="60"/>
        <w:ind w:leftChars="213" w:left="709" w:hanging="283"/>
        <w:rPr>
          <w:sz w:val="21"/>
          <w:szCs w:val="21"/>
          <w:lang w:val="en-US"/>
        </w:rPr>
      </w:pPr>
      <w:r>
        <w:rPr>
          <w:rFonts w:hint="eastAsia"/>
          <w:sz w:val="21"/>
          <w:szCs w:val="21"/>
          <w:lang w:val="en-US"/>
        </w:rPr>
        <w:t xml:space="preserve">Proposal 2: </w:t>
      </w:r>
      <w:r w:rsidRPr="00605A4E">
        <w:rPr>
          <w:sz w:val="21"/>
          <w:szCs w:val="21"/>
          <w:lang w:val="en-US"/>
        </w:rPr>
        <w:t>Reuse the existing wording in TS 38.214,</w:t>
      </w:r>
      <w:r>
        <w:rPr>
          <w:sz w:val="21"/>
          <w:szCs w:val="21"/>
          <w:lang w:val="en-US"/>
        </w:rPr>
        <w:t xml:space="preserve"> and agree the following bullet</w:t>
      </w:r>
      <w:r>
        <w:rPr>
          <w:rFonts w:hint="eastAsia"/>
          <w:sz w:val="21"/>
          <w:szCs w:val="21"/>
          <w:lang w:val="en-US"/>
        </w:rPr>
        <w:t xml:space="preserve"> (China Telecom)</w:t>
      </w:r>
    </w:p>
    <w:p w14:paraId="13B21CBB" w14:textId="77777777" w:rsidR="008C25EE" w:rsidRPr="00605A4E" w:rsidRDefault="008C25EE" w:rsidP="008C25EE">
      <w:pPr>
        <w:widowControl w:val="0"/>
        <w:numPr>
          <w:ilvl w:val="2"/>
          <w:numId w:val="18"/>
        </w:numPr>
        <w:tabs>
          <w:tab w:val="num" w:pos="426"/>
          <w:tab w:val="num" w:pos="484"/>
          <w:tab w:val="num" w:pos="709"/>
          <w:tab w:val="num" w:pos="1440"/>
          <w:tab w:val="num" w:pos="1701"/>
          <w:tab w:val="left" w:pos="1800"/>
          <w:tab w:val="num" w:pos="2160"/>
        </w:tabs>
        <w:snapToGrid w:val="0"/>
        <w:spacing w:before="60" w:after="60"/>
        <w:ind w:left="1021" w:hanging="227"/>
        <w:rPr>
          <w:sz w:val="21"/>
          <w:szCs w:val="21"/>
        </w:rPr>
      </w:pPr>
      <w:r w:rsidRPr="00605A4E">
        <w:rPr>
          <w:sz w:val="21"/>
          <w:szCs w:val="21"/>
        </w:rPr>
        <w:t>UE may omit the uplink transmissions corresponding to any TAG during the UE switching time.</w:t>
      </w:r>
    </w:p>
    <w:p w14:paraId="3304FFB6" w14:textId="77777777" w:rsidR="008C25EE" w:rsidRDefault="008C25EE" w:rsidP="008C25EE">
      <w:pPr>
        <w:widowControl w:val="0"/>
        <w:numPr>
          <w:ilvl w:val="1"/>
          <w:numId w:val="16"/>
        </w:numPr>
        <w:tabs>
          <w:tab w:val="num" w:pos="484"/>
          <w:tab w:val="num" w:pos="709"/>
          <w:tab w:val="num" w:pos="1440"/>
          <w:tab w:val="num" w:pos="1701"/>
        </w:tabs>
        <w:snapToGrid w:val="0"/>
        <w:spacing w:before="60" w:after="60"/>
        <w:ind w:leftChars="213" w:left="709" w:hanging="283"/>
        <w:rPr>
          <w:sz w:val="21"/>
          <w:szCs w:val="21"/>
          <w:lang w:val="en-US"/>
        </w:rPr>
      </w:pPr>
      <w:r>
        <w:rPr>
          <w:rFonts w:hint="eastAsia"/>
          <w:sz w:val="21"/>
          <w:szCs w:val="21"/>
          <w:lang w:val="en-US"/>
        </w:rPr>
        <w:t xml:space="preserve">Proposal 3: </w:t>
      </w:r>
      <w:r w:rsidRPr="00C64E64">
        <w:rPr>
          <w:sz w:val="21"/>
          <w:szCs w:val="21"/>
          <w:lang w:val="en-US"/>
        </w:rPr>
        <w:t>When multi-TAG UL Tx switching is configured to UE the precondition should be NW will take the TA differences into account in the UL transmission scheduling.</w:t>
      </w:r>
      <w:r>
        <w:rPr>
          <w:rFonts w:hint="eastAsia"/>
          <w:sz w:val="21"/>
          <w:szCs w:val="21"/>
          <w:lang w:val="en-US"/>
        </w:rPr>
        <w:t xml:space="preserve"> (OPPO)</w:t>
      </w:r>
    </w:p>
    <w:p w14:paraId="5AB4AE0E" w14:textId="1E6A67DE" w:rsidR="008C25EE" w:rsidRPr="008C25EE" w:rsidRDefault="008C25EE" w:rsidP="003F780A">
      <w:pPr>
        <w:widowControl w:val="0"/>
        <w:numPr>
          <w:ilvl w:val="1"/>
          <w:numId w:val="16"/>
        </w:numPr>
        <w:tabs>
          <w:tab w:val="num" w:pos="484"/>
          <w:tab w:val="num" w:pos="709"/>
          <w:tab w:val="num" w:pos="1440"/>
          <w:tab w:val="num" w:pos="1701"/>
        </w:tabs>
        <w:snapToGrid w:val="0"/>
        <w:spacing w:before="60" w:after="60"/>
        <w:ind w:leftChars="213" w:left="709" w:hanging="283"/>
        <w:rPr>
          <w:sz w:val="21"/>
          <w:szCs w:val="21"/>
          <w:lang w:val="en-US"/>
        </w:rPr>
      </w:pPr>
      <w:r w:rsidRPr="00361BBB">
        <w:rPr>
          <w:sz w:val="21"/>
          <w:szCs w:val="21"/>
          <w:lang w:val="en-US"/>
        </w:rPr>
        <w:t>Proposal 4</w:t>
      </w:r>
      <w:r>
        <w:rPr>
          <w:rFonts w:hint="eastAsia"/>
          <w:sz w:val="21"/>
          <w:szCs w:val="21"/>
          <w:lang w:val="en-US"/>
        </w:rPr>
        <w:t xml:space="preserve">: </w:t>
      </w:r>
      <w:r w:rsidRPr="00361BBB">
        <w:rPr>
          <w:sz w:val="21"/>
          <w:szCs w:val="21"/>
          <w:lang w:val="en-US"/>
        </w:rPr>
        <w:t>For the case of Tx switching with multi-TAG for the two uplink carriers, the UE is not expected to transmit PUCCH/PUSCH/SRS on OFDM symbols that overlaps with the switching period on both the carriers.</w:t>
      </w:r>
      <w:r>
        <w:rPr>
          <w:rFonts w:hint="eastAsia"/>
          <w:sz w:val="21"/>
          <w:szCs w:val="21"/>
          <w:lang w:val="en-US"/>
        </w:rPr>
        <w:t xml:space="preserve"> (HW)</w:t>
      </w:r>
    </w:p>
    <w:p w14:paraId="7550882A" w14:textId="1175A18F" w:rsidR="008C25EE" w:rsidRDefault="008C25EE" w:rsidP="008C25EE">
      <w:pPr>
        <w:rPr>
          <w:rFonts w:ascii="Arial" w:eastAsia="新細明體" w:hAnsi="Arial" w:cs="Arial"/>
          <w:b/>
          <w:bCs/>
          <w:i/>
          <w:iCs/>
          <w:lang w:eastAsia="zh-TW"/>
        </w:rPr>
      </w:pPr>
      <w:r>
        <w:rPr>
          <w:rFonts w:ascii="Arial" w:eastAsia="新細明體" w:hAnsi="Arial" w:cs="Arial"/>
          <w:b/>
          <w:bCs/>
          <w:i/>
          <w:iCs/>
          <w:lang w:eastAsia="zh-TW"/>
        </w:rPr>
        <w:t xml:space="preserve">Proposal </w:t>
      </w:r>
      <w:r w:rsidR="00EA2DDB">
        <w:rPr>
          <w:rFonts w:ascii="Arial" w:eastAsia="新細明體" w:hAnsi="Arial" w:cs="Arial"/>
          <w:b/>
          <w:bCs/>
          <w:i/>
          <w:iCs/>
          <w:lang w:eastAsia="zh-TW"/>
        </w:rPr>
        <w:t>1</w:t>
      </w:r>
      <w:r>
        <w:rPr>
          <w:rFonts w:ascii="Arial" w:eastAsia="新細明體" w:hAnsi="Arial" w:cs="Arial"/>
          <w:b/>
          <w:bCs/>
          <w:i/>
          <w:iCs/>
          <w:lang w:eastAsia="zh-TW"/>
        </w:rPr>
        <w:t xml:space="preserve">: P2 in the FFS bullet is agreeable as Tx switching baseline and details specification is etter to be discussed in RRM session. No need further </w:t>
      </w:r>
      <w:proofErr w:type="gramStart"/>
      <w:r>
        <w:rPr>
          <w:rFonts w:ascii="Arial" w:eastAsia="新細明體" w:hAnsi="Arial" w:cs="Arial"/>
          <w:b/>
          <w:bCs/>
          <w:i/>
          <w:iCs/>
          <w:lang w:eastAsia="zh-TW"/>
        </w:rPr>
        <w:t>discuss</w:t>
      </w:r>
      <w:proofErr w:type="gramEnd"/>
      <w:r>
        <w:rPr>
          <w:rFonts w:ascii="Arial" w:eastAsia="新細明體" w:hAnsi="Arial" w:cs="Arial"/>
          <w:b/>
          <w:bCs/>
          <w:i/>
          <w:iCs/>
          <w:lang w:eastAsia="zh-TW"/>
        </w:rPr>
        <w:t xml:space="preserve"> P3 in FFS bullet since it has been agreed by RAN4. A</w:t>
      </w:r>
      <w:r>
        <w:rPr>
          <w:rFonts w:ascii="Arial" w:eastAsia="新細明體" w:hAnsi="Arial" w:cs="Arial" w:hint="eastAsia"/>
          <w:b/>
          <w:bCs/>
          <w:i/>
          <w:iCs/>
          <w:lang w:eastAsia="zh-TW"/>
        </w:rPr>
        <w:t>n</w:t>
      </w:r>
      <w:r>
        <w:rPr>
          <w:rFonts w:ascii="Arial" w:eastAsia="新細明體" w:hAnsi="Arial" w:cs="Arial"/>
          <w:b/>
          <w:bCs/>
          <w:i/>
          <w:iCs/>
          <w:lang w:eastAsia="zh-TW"/>
        </w:rPr>
        <w:t>d P4 in FFS bullet shall be discussed in RRM session.</w:t>
      </w:r>
    </w:p>
    <w:p w14:paraId="7B252DBD" w14:textId="369951D6" w:rsidR="00644F9D" w:rsidRDefault="00644F9D" w:rsidP="008C25EE">
      <w:pPr>
        <w:rPr>
          <w:rFonts w:ascii="Arial" w:eastAsia="新細明體" w:hAnsi="Arial" w:cs="Arial"/>
          <w:b/>
          <w:bCs/>
          <w:i/>
          <w:iCs/>
          <w:lang w:eastAsia="zh-TW"/>
        </w:rPr>
      </w:pPr>
      <w:r>
        <w:rPr>
          <w:sz w:val="21"/>
          <w:szCs w:val="21"/>
        </w:rPr>
        <w:t>R</w:t>
      </w:r>
      <w:r>
        <w:rPr>
          <w:rFonts w:eastAsia="新細明體" w:hint="eastAsia"/>
          <w:sz w:val="21"/>
          <w:szCs w:val="21"/>
          <w:lang w:eastAsia="zh-TW"/>
        </w:rPr>
        <w:t>e</w:t>
      </w:r>
      <w:r>
        <w:rPr>
          <w:rFonts w:eastAsia="新細明體"/>
          <w:sz w:val="21"/>
          <w:szCs w:val="21"/>
          <w:lang w:eastAsia="zh-TW"/>
        </w:rPr>
        <w:t xml:space="preserve">garding </w:t>
      </w:r>
      <w:r w:rsidRPr="008A2BE9">
        <w:rPr>
          <w:sz w:val="21"/>
          <w:szCs w:val="21"/>
        </w:rPr>
        <w:t>WF RAN4 CR text:</w:t>
      </w:r>
    </w:p>
    <w:p w14:paraId="6CD6077F" w14:textId="3337320E" w:rsidR="008C25EE" w:rsidRPr="008C25EE" w:rsidRDefault="008C25EE" w:rsidP="008C25EE">
      <w:pPr>
        <w:rPr>
          <w:rFonts w:ascii="Arial" w:eastAsia="新細明體" w:hAnsi="Arial" w:cs="Arial"/>
          <w:b/>
          <w:bCs/>
          <w:i/>
          <w:iCs/>
          <w:lang w:val="en-US" w:eastAsia="zh-TW"/>
        </w:rPr>
      </w:pPr>
      <w:r>
        <w:rPr>
          <w:rFonts w:ascii="Arial" w:eastAsia="新細明體" w:hAnsi="Arial" w:cs="Arial"/>
          <w:b/>
          <w:bCs/>
          <w:i/>
          <w:iCs/>
          <w:lang w:eastAsia="zh-TW"/>
        </w:rPr>
        <w:t xml:space="preserve">Proposal </w:t>
      </w:r>
      <w:r w:rsidR="00EA2DDB">
        <w:rPr>
          <w:rFonts w:ascii="Arial" w:eastAsia="新細明體" w:hAnsi="Arial" w:cs="Arial"/>
          <w:b/>
          <w:bCs/>
          <w:i/>
          <w:iCs/>
          <w:lang w:eastAsia="zh-TW"/>
        </w:rPr>
        <w:t>2</w:t>
      </w:r>
      <w:r>
        <w:rPr>
          <w:rFonts w:ascii="Arial" w:eastAsia="新細明體" w:hAnsi="Arial" w:cs="Arial"/>
          <w:b/>
          <w:bCs/>
          <w:i/>
          <w:iCs/>
          <w:lang w:eastAsia="zh-TW"/>
        </w:rPr>
        <w:t>: RAN4 adopt option 2:</w:t>
      </w:r>
      <w:r w:rsidRPr="008C25EE">
        <w:t xml:space="preserve"> </w:t>
      </w:r>
      <w:r w:rsidRPr="008C25EE">
        <w:rPr>
          <w:rFonts w:ascii="Arial" w:eastAsia="新細明體" w:hAnsi="Arial" w:cs="Arial"/>
          <w:b/>
          <w:bCs/>
          <w:i/>
          <w:iCs/>
          <w:lang w:eastAsia="zh-TW"/>
        </w:rPr>
        <w:t>apply same approach as in R17 V2X that the time mask only contains the UE hardware requirement (switching period), and no TA difference included. The impact of Tx switching with multiple TAGs can be considered as scheduling restriction</w:t>
      </w:r>
    </w:p>
    <w:p w14:paraId="37678FCC" w14:textId="77777777" w:rsidR="001542C0" w:rsidRPr="0071053C" w:rsidRDefault="001542C0" w:rsidP="00153714">
      <w:pPr>
        <w:pBdr>
          <w:bottom w:val="single" w:sz="6" w:space="2" w:color="auto"/>
        </w:pBdr>
        <w:rPr>
          <w:rFonts w:ascii="Arial" w:hAnsi="Arial" w:cs="Arial"/>
          <w:b/>
          <w:i/>
        </w:rPr>
      </w:pPr>
    </w:p>
    <w:p w14:paraId="0C24DC39" w14:textId="77777777" w:rsidR="00153714" w:rsidRPr="0071053C" w:rsidRDefault="00153714" w:rsidP="00153714">
      <w:pPr>
        <w:overflowPunct/>
        <w:autoSpaceDE/>
        <w:autoSpaceDN/>
        <w:adjustRightInd/>
        <w:spacing w:after="0"/>
        <w:textAlignment w:val="auto"/>
        <w:rPr>
          <w:rFonts w:ascii="Arial" w:eastAsia="新細明體" w:hAnsi="Arial" w:cs="Arial"/>
          <w:sz w:val="40"/>
          <w:szCs w:val="40"/>
          <w:lang w:eastAsia="zh-TW"/>
        </w:rPr>
      </w:pPr>
      <w:r w:rsidRPr="0071053C">
        <w:rPr>
          <w:rFonts w:ascii="Arial" w:eastAsia="新細明體" w:hAnsi="Arial" w:cs="Arial"/>
          <w:sz w:val="40"/>
          <w:szCs w:val="40"/>
          <w:lang w:eastAsia="zh-TW"/>
        </w:rPr>
        <w:t>Reference:</w:t>
      </w:r>
    </w:p>
    <w:p w14:paraId="246C9433" w14:textId="691BD0E9" w:rsidR="00A422E8" w:rsidRPr="0071053C" w:rsidRDefault="0071053C" w:rsidP="00A422E8">
      <w:pPr>
        <w:pStyle w:val="af4"/>
        <w:numPr>
          <w:ilvl w:val="0"/>
          <w:numId w:val="7"/>
        </w:numPr>
        <w:ind w:leftChars="0"/>
        <w:rPr>
          <w:rFonts w:ascii="Arial" w:eastAsia="新細明體" w:hAnsi="Arial" w:cs="Arial"/>
          <w:bCs/>
          <w:iCs/>
          <w:sz w:val="22"/>
          <w:szCs w:val="22"/>
          <w:lang w:eastAsia="zh-TW"/>
        </w:rPr>
      </w:pPr>
      <w:r w:rsidRPr="0071053C">
        <w:rPr>
          <w:rFonts w:ascii="Arial" w:eastAsia="新細明體" w:hAnsi="Arial" w:cs="Arial"/>
          <w:bCs/>
          <w:iCs/>
          <w:sz w:val="22"/>
          <w:szCs w:val="22"/>
          <w:lang w:eastAsia="zh-TW"/>
        </w:rPr>
        <w:t>R4-2217740</w:t>
      </w:r>
      <w:r w:rsidR="00A422E8" w:rsidRPr="0071053C">
        <w:rPr>
          <w:rFonts w:ascii="Arial" w:eastAsia="新細明體" w:hAnsi="Arial" w:cs="Arial"/>
          <w:bCs/>
          <w:iCs/>
          <w:sz w:val="22"/>
          <w:szCs w:val="22"/>
          <w:lang w:eastAsia="zh-TW"/>
        </w:rPr>
        <w:t xml:space="preserve"> </w:t>
      </w:r>
      <w:r w:rsidRPr="0071053C">
        <w:rPr>
          <w:rFonts w:ascii="Arial" w:eastAsia="新細明體" w:hAnsi="Arial" w:cs="Arial"/>
          <w:bCs/>
          <w:iCs/>
          <w:sz w:val="22"/>
          <w:szCs w:val="22"/>
          <w:lang w:eastAsia="zh-TW"/>
        </w:rPr>
        <w:t>WF on UL Tx switching across 3/4 bands with single TAG</w:t>
      </w:r>
      <w:r w:rsidR="00A422E8" w:rsidRPr="0071053C">
        <w:rPr>
          <w:rFonts w:ascii="Arial" w:eastAsia="新細明體" w:hAnsi="Arial" w:cs="Arial"/>
          <w:bCs/>
          <w:iCs/>
          <w:sz w:val="22"/>
          <w:szCs w:val="22"/>
          <w:lang w:eastAsia="zh-TW"/>
        </w:rPr>
        <w:t>, RAN4</w:t>
      </w:r>
      <w:r w:rsidR="00A422E8" w:rsidRPr="0071053C">
        <w:rPr>
          <w:rFonts w:ascii="Arial" w:hAnsi="Arial" w:cs="Arial"/>
        </w:rPr>
        <w:t xml:space="preserve"> </w:t>
      </w:r>
      <w:r w:rsidR="00A422E8" w:rsidRPr="0071053C">
        <w:rPr>
          <w:rFonts w:ascii="Arial" w:eastAsia="新細明體" w:hAnsi="Arial" w:cs="Arial"/>
          <w:bCs/>
          <w:iCs/>
          <w:sz w:val="22"/>
          <w:szCs w:val="22"/>
          <w:lang w:eastAsia="zh-TW"/>
        </w:rPr>
        <w:t>#104-bis-e</w:t>
      </w:r>
    </w:p>
    <w:p w14:paraId="1D1BBB05" w14:textId="4D6C1039" w:rsidR="0071053C" w:rsidRPr="0071053C" w:rsidRDefault="0071053C" w:rsidP="0071053C">
      <w:pPr>
        <w:pStyle w:val="af4"/>
        <w:numPr>
          <w:ilvl w:val="0"/>
          <w:numId w:val="7"/>
        </w:numPr>
        <w:ind w:leftChars="0"/>
        <w:rPr>
          <w:rFonts w:ascii="Arial" w:eastAsia="新細明體" w:hAnsi="Arial" w:cs="Arial"/>
          <w:bCs/>
          <w:iCs/>
          <w:sz w:val="22"/>
          <w:szCs w:val="22"/>
          <w:lang w:eastAsia="zh-TW"/>
        </w:rPr>
      </w:pPr>
      <w:r w:rsidRPr="0071053C">
        <w:rPr>
          <w:rFonts w:ascii="Arial" w:eastAsia="新細明體" w:hAnsi="Arial" w:cs="Arial"/>
          <w:bCs/>
          <w:iCs/>
          <w:sz w:val="22"/>
          <w:szCs w:val="22"/>
          <w:lang w:eastAsia="zh-TW"/>
        </w:rPr>
        <w:t>R4-221774</w:t>
      </w:r>
      <w:r>
        <w:rPr>
          <w:rFonts w:ascii="Arial" w:eastAsia="新細明體" w:hAnsi="Arial" w:cs="Arial"/>
          <w:bCs/>
          <w:iCs/>
          <w:sz w:val="22"/>
          <w:szCs w:val="22"/>
          <w:lang w:eastAsia="zh-TW"/>
        </w:rPr>
        <w:t>1</w:t>
      </w:r>
      <w:r w:rsidRPr="0071053C">
        <w:rPr>
          <w:rFonts w:ascii="Arial" w:eastAsia="新細明體" w:hAnsi="Arial" w:cs="Arial"/>
          <w:bCs/>
          <w:iCs/>
          <w:sz w:val="22"/>
          <w:szCs w:val="22"/>
          <w:lang w:eastAsia="zh-TW"/>
        </w:rPr>
        <w:t xml:space="preserve"> WF on UL Tx switching with multiple TAGs, RAN4</w:t>
      </w:r>
      <w:r w:rsidRPr="0071053C">
        <w:rPr>
          <w:rFonts w:ascii="Arial" w:hAnsi="Arial" w:cs="Arial"/>
        </w:rPr>
        <w:t xml:space="preserve"> </w:t>
      </w:r>
      <w:r w:rsidRPr="0071053C">
        <w:rPr>
          <w:rFonts w:ascii="Arial" w:eastAsia="新細明體" w:hAnsi="Arial" w:cs="Arial"/>
          <w:bCs/>
          <w:iCs/>
          <w:sz w:val="22"/>
          <w:szCs w:val="22"/>
          <w:lang w:eastAsia="zh-TW"/>
        </w:rPr>
        <w:t>#104-bis-e</w:t>
      </w:r>
    </w:p>
    <w:p w14:paraId="6FF1F351" w14:textId="608E8850" w:rsidR="002F1940" w:rsidRPr="0071053C" w:rsidRDefault="002F1940" w:rsidP="008C25EE">
      <w:pPr>
        <w:pStyle w:val="af4"/>
        <w:ind w:leftChars="0" w:left="360" w:firstLine="0"/>
        <w:rPr>
          <w:rFonts w:ascii="Arial" w:eastAsia="新細明體" w:hAnsi="Arial" w:cs="Arial"/>
          <w:bCs/>
          <w:iCs/>
          <w:sz w:val="22"/>
          <w:szCs w:val="22"/>
          <w:lang w:eastAsia="zh-TW"/>
        </w:rPr>
      </w:pPr>
    </w:p>
    <w:sectPr w:rsidR="002F1940" w:rsidRPr="007105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A4FF6" w14:textId="77777777" w:rsidR="0080228C" w:rsidRDefault="0080228C">
      <w:pPr>
        <w:spacing w:after="0"/>
      </w:pPr>
      <w:r>
        <w:separator/>
      </w:r>
    </w:p>
  </w:endnote>
  <w:endnote w:type="continuationSeparator" w:id="0">
    <w:p w14:paraId="702793B9" w14:textId="77777777" w:rsidR="0080228C" w:rsidRDefault="00802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68041" w14:textId="77777777" w:rsidR="0080228C" w:rsidRDefault="0080228C">
      <w:pPr>
        <w:spacing w:after="0"/>
      </w:pPr>
      <w:r>
        <w:separator/>
      </w:r>
    </w:p>
  </w:footnote>
  <w:footnote w:type="continuationSeparator" w:id="0">
    <w:p w14:paraId="066CA26B" w14:textId="77777777" w:rsidR="0080228C" w:rsidRDefault="008022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8"/>
  </w:num>
  <w:num w:numId="4">
    <w:abstractNumId w:val="2"/>
  </w:num>
  <w:num w:numId="5">
    <w:abstractNumId w:val="5"/>
  </w:num>
  <w:num w:numId="6">
    <w:abstractNumId w:val="10"/>
  </w:num>
  <w:num w:numId="7">
    <w:abstractNumId w:val="11"/>
  </w:num>
  <w:num w:numId="8">
    <w:abstractNumId w:val="16"/>
  </w:num>
  <w:num w:numId="9">
    <w:abstractNumId w:val="6"/>
  </w:num>
  <w:num w:numId="10">
    <w:abstractNumId w:val="7"/>
  </w:num>
  <w:num w:numId="11">
    <w:abstractNumId w:val="9"/>
  </w:num>
  <w:num w:numId="12">
    <w:abstractNumId w:val="13"/>
  </w:num>
  <w:num w:numId="13">
    <w:abstractNumId w:val="3"/>
  </w:num>
  <w:num w:numId="14">
    <w:abstractNumId w:val="0"/>
  </w:num>
  <w:num w:numId="15">
    <w:abstractNumId w:val="17"/>
  </w:num>
  <w:num w:numId="16">
    <w:abstractNumId w:val="4"/>
  </w:num>
  <w:num w:numId="17">
    <w:abstractNumId w:val="14"/>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63568"/>
    <w:rsid w:val="000709F6"/>
    <w:rsid w:val="000742AA"/>
    <w:rsid w:val="000753E5"/>
    <w:rsid w:val="00076CF4"/>
    <w:rsid w:val="00077CBF"/>
    <w:rsid w:val="00086928"/>
    <w:rsid w:val="00093581"/>
    <w:rsid w:val="000A0FBA"/>
    <w:rsid w:val="000A7EB7"/>
    <w:rsid w:val="000B166C"/>
    <w:rsid w:val="000B25F7"/>
    <w:rsid w:val="000E058D"/>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860B6"/>
    <w:rsid w:val="00194717"/>
    <w:rsid w:val="00196857"/>
    <w:rsid w:val="001A4E0D"/>
    <w:rsid w:val="001B0D59"/>
    <w:rsid w:val="0020536F"/>
    <w:rsid w:val="0021419E"/>
    <w:rsid w:val="002277C1"/>
    <w:rsid w:val="002420B5"/>
    <w:rsid w:val="00245FBF"/>
    <w:rsid w:val="002568F7"/>
    <w:rsid w:val="002606B1"/>
    <w:rsid w:val="00275790"/>
    <w:rsid w:val="002A1908"/>
    <w:rsid w:val="002A4551"/>
    <w:rsid w:val="002B0AC9"/>
    <w:rsid w:val="002B2E0D"/>
    <w:rsid w:val="002D0A15"/>
    <w:rsid w:val="002D2E82"/>
    <w:rsid w:val="002D6048"/>
    <w:rsid w:val="002E1994"/>
    <w:rsid w:val="002F1940"/>
    <w:rsid w:val="0030158A"/>
    <w:rsid w:val="00316C4A"/>
    <w:rsid w:val="00327D4F"/>
    <w:rsid w:val="003519F8"/>
    <w:rsid w:val="003827B2"/>
    <w:rsid w:val="00383545"/>
    <w:rsid w:val="003860B7"/>
    <w:rsid w:val="00386136"/>
    <w:rsid w:val="00396887"/>
    <w:rsid w:val="003B012F"/>
    <w:rsid w:val="003B2E9B"/>
    <w:rsid w:val="003B4E6E"/>
    <w:rsid w:val="003B5DA9"/>
    <w:rsid w:val="003C20BE"/>
    <w:rsid w:val="003C6D26"/>
    <w:rsid w:val="003D21E1"/>
    <w:rsid w:val="003D572A"/>
    <w:rsid w:val="003E5067"/>
    <w:rsid w:val="003F6467"/>
    <w:rsid w:val="003F780A"/>
    <w:rsid w:val="00433500"/>
    <w:rsid w:val="00433F71"/>
    <w:rsid w:val="00440D43"/>
    <w:rsid w:val="0045115D"/>
    <w:rsid w:val="00456548"/>
    <w:rsid w:val="004578E0"/>
    <w:rsid w:val="00484BA9"/>
    <w:rsid w:val="004A4279"/>
    <w:rsid w:val="004A4C67"/>
    <w:rsid w:val="004B3C1E"/>
    <w:rsid w:val="004B6ED5"/>
    <w:rsid w:val="004D6A4B"/>
    <w:rsid w:val="004E15FA"/>
    <w:rsid w:val="004E3939"/>
    <w:rsid w:val="004F3E64"/>
    <w:rsid w:val="00501574"/>
    <w:rsid w:val="0050414B"/>
    <w:rsid w:val="00513402"/>
    <w:rsid w:val="0051714D"/>
    <w:rsid w:val="00520A50"/>
    <w:rsid w:val="00530672"/>
    <w:rsid w:val="00536A99"/>
    <w:rsid w:val="00541DE1"/>
    <w:rsid w:val="00555D84"/>
    <w:rsid w:val="00562DF2"/>
    <w:rsid w:val="0057397D"/>
    <w:rsid w:val="0057631F"/>
    <w:rsid w:val="0059522F"/>
    <w:rsid w:val="005A1DC0"/>
    <w:rsid w:val="005E10E8"/>
    <w:rsid w:val="005E2BEC"/>
    <w:rsid w:val="005E45E7"/>
    <w:rsid w:val="005E4624"/>
    <w:rsid w:val="005F5904"/>
    <w:rsid w:val="00600315"/>
    <w:rsid w:val="00612D76"/>
    <w:rsid w:val="006243AA"/>
    <w:rsid w:val="00625BFB"/>
    <w:rsid w:val="006276DD"/>
    <w:rsid w:val="00627822"/>
    <w:rsid w:val="006346EF"/>
    <w:rsid w:val="00644BBD"/>
    <w:rsid w:val="00644F9D"/>
    <w:rsid w:val="006545AB"/>
    <w:rsid w:val="00676E8E"/>
    <w:rsid w:val="00681519"/>
    <w:rsid w:val="006B582D"/>
    <w:rsid w:val="006C603F"/>
    <w:rsid w:val="006D1A76"/>
    <w:rsid w:val="006D2981"/>
    <w:rsid w:val="006E3E52"/>
    <w:rsid w:val="0071053C"/>
    <w:rsid w:val="007147B5"/>
    <w:rsid w:val="0071708B"/>
    <w:rsid w:val="0072402A"/>
    <w:rsid w:val="00725133"/>
    <w:rsid w:val="0072697E"/>
    <w:rsid w:val="00732ED0"/>
    <w:rsid w:val="0073743E"/>
    <w:rsid w:val="00743CD3"/>
    <w:rsid w:val="007526B8"/>
    <w:rsid w:val="00763BB0"/>
    <w:rsid w:val="00777299"/>
    <w:rsid w:val="0077763D"/>
    <w:rsid w:val="00795593"/>
    <w:rsid w:val="007A418B"/>
    <w:rsid w:val="007B1A57"/>
    <w:rsid w:val="007B5527"/>
    <w:rsid w:val="007E2942"/>
    <w:rsid w:val="007E42C0"/>
    <w:rsid w:val="007E5CE0"/>
    <w:rsid w:val="007F4F92"/>
    <w:rsid w:val="0080228C"/>
    <w:rsid w:val="00805035"/>
    <w:rsid w:val="008170FF"/>
    <w:rsid w:val="00821962"/>
    <w:rsid w:val="008238CD"/>
    <w:rsid w:val="0083329D"/>
    <w:rsid w:val="00834215"/>
    <w:rsid w:val="00840D3A"/>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23531"/>
    <w:rsid w:val="00932297"/>
    <w:rsid w:val="00960917"/>
    <w:rsid w:val="00960F34"/>
    <w:rsid w:val="009816DC"/>
    <w:rsid w:val="00991188"/>
    <w:rsid w:val="009968F3"/>
    <w:rsid w:val="0099764C"/>
    <w:rsid w:val="00997A14"/>
    <w:rsid w:val="009A02A2"/>
    <w:rsid w:val="009B0FBF"/>
    <w:rsid w:val="00A10FDB"/>
    <w:rsid w:val="00A15E3A"/>
    <w:rsid w:val="00A239C7"/>
    <w:rsid w:val="00A40243"/>
    <w:rsid w:val="00A40F21"/>
    <w:rsid w:val="00A422E8"/>
    <w:rsid w:val="00A46367"/>
    <w:rsid w:val="00A63A76"/>
    <w:rsid w:val="00A86B48"/>
    <w:rsid w:val="00A939FD"/>
    <w:rsid w:val="00AA7AC7"/>
    <w:rsid w:val="00AB4F5D"/>
    <w:rsid w:val="00AD36B2"/>
    <w:rsid w:val="00AF2A55"/>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D1D50"/>
    <w:rsid w:val="00BD4179"/>
    <w:rsid w:val="00BD65CF"/>
    <w:rsid w:val="00BF3366"/>
    <w:rsid w:val="00BF4F10"/>
    <w:rsid w:val="00BF54D8"/>
    <w:rsid w:val="00C11184"/>
    <w:rsid w:val="00C132FF"/>
    <w:rsid w:val="00C1795A"/>
    <w:rsid w:val="00C36169"/>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46C89"/>
    <w:rsid w:val="00D46FED"/>
    <w:rsid w:val="00D55740"/>
    <w:rsid w:val="00D67213"/>
    <w:rsid w:val="00D764C2"/>
    <w:rsid w:val="00D80594"/>
    <w:rsid w:val="00D80979"/>
    <w:rsid w:val="00D923DD"/>
    <w:rsid w:val="00DA08F2"/>
    <w:rsid w:val="00DC1160"/>
    <w:rsid w:val="00DC1F5E"/>
    <w:rsid w:val="00DC51DF"/>
    <w:rsid w:val="00DE3E1C"/>
    <w:rsid w:val="00E06449"/>
    <w:rsid w:val="00E147DD"/>
    <w:rsid w:val="00E278B1"/>
    <w:rsid w:val="00E27D46"/>
    <w:rsid w:val="00E33815"/>
    <w:rsid w:val="00E442CD"/>
    <w:rsid w:val="00E678F7"/>
    <w:rsid w:val="00E70B68"/>
    <w:rsid w:val="00E84420"/>
    <w:rsid w:val="00EA18F3"/>
    <w:rsid w:val="00EA2DDB"/>
    <w:rsid w:val="00F1246B"/>
    <w:rsid w:val="00F12D07"/>
    <w:rsid w:val="00F20EB6"/>
    <w:rsid w:val="00F240F0"/>
    <w:rsid w:val="00F350D8"/>
    <w:rsid w:val="00F51C78"/>
    <w:rsid w:val="00F60CA3"/>
    <w:rsid w:val="00F63831"/>
    <w:rsid w:val="00F658B1"/>
    <w:rsid w:val="00F70F75"/>
    <w:rsid w:val="00F76376"/>
    <w:rsid w:val="00F80BDD"/>
    <w:rsid w:val="00F87A8A"/>
    <w:rsid w:val="00F97D93"/>
    <w:rsid w:val="00FA6686"/>
    <w:rsid w:val="00FB7124"/>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5</cp:revision>
  <cp:lastPrinted>2002-04-23T07:10:00Z</cp:lastPrinted>
  <dcterms:created xsi:type="dcterms:W3CDTF">2022-11-07T08:51:00Z</dcterms:created>
  <dcterms:modified xsi:type="dcterms:W3CDTF">2022-11-07T08:59:00Z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